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8A" w:rsidRDefault="00D2088A" w:rsidP="00363ABA">
      <w:pPr>
        <w:spacing w:line="560" w:lineRule="exact"/>
        <w:ind w:right="848"/>
        <w:jc w:val="center"/>
        <w:rPr>
          <w:rFonts w:ascii="宋体" w:eastAsia="宋体" w:hAnsi="宋体" w:cs="宋体"/>
          <w:b/>
          <w:bCs/>
          <w:sz w:val="24"/>
        </w:rPr>
      </w:pPr>
      <w:r w:rsidRPr="001E2C80">
        <w:rPr>
          <w:rFonts w:ascii="宋体" w:eastAsia="宋体" w:hAnsi="宋体" w:cs="宋体" w:hint="eastAsia"/>
          <w:b/>
          <w:bCs/>
          <w:sz w:val="24"/>
        </w:rPr>
        <w:t>证券代码：</w:t>
      </w:r>
      <w:r w:rsidRPr="001E2C80">
        <w:rPr>
          <w:rFonts w:ascii="宋体" w:eastAsia="宋体" w:hAnsi="宋体" w:cs="宋体"/>
          <w:b/>
          <w:bCs/>
          <w:sz w:val="24"/>
        </w:rPr>
        <w:t xml:space="preserve">600971      </w:t>
      </w:r>
      <w:r w:rsidRPr="001E2C80">
        <w:rPr>
          <w:rFonts w:ascii="宋体" w:eastAsia="宋体" w:hAnsi="宋体" w:cs="宋体" w:hint="eastAsia"/>
          <w:b/>
          <w:bCs/>
          <w:sz w:val="24"/>
        </w:rPr>
        <w:t>证券简称：恒源煤电</w:t>
      </w:r>
      <w:r w:rsidR="00415269">
        <w:rPr>
          <w:rFonts w:ascii="宋体" w:eastAsia="宋体" w:hAnsi="宋体" w:cs="宋体" w:hint="eastAsia"/>
          <w:b/>
          <w:bCs/>
          <w:sz w:val="24"/>
        </w:rPr>
        <w:t xml:space="preserve">  </w:t>
      </w:r>
      <w:r w:rsidRPr="001E2C80">
        <w:rPr>
          <w:rFonts w:ascii="宋体" w:eastAsia="宋体" w:hAnsi="宋体" w:cs="宋体" w:hint="eastAsia"/>
          <w:b/>
          <w:bCs/>
          <w:sz w:val="24"/>
        </w:rPr>
        <w:t>公告编号：</w:t>
      </w:r>
      <w:r w:rsidRPr="001E2C80">
        <w:rPr>
          <w:rFonts w:ascii="宋体" w:eastAsia="宋体" w:hAnsi="宋体" w:cs="宋体"/>
          <w:b/>
          <w:bCs/>
          <w:sz w:val="24"/>
        </w:rPr>
        <w:t>20</w:t>
      </w:r>
      <w:r w:rsidRPr="001E2C80">
        <w:rPr>
          <w:rFonts w:ascii="宋体" w:eastAsia="宋体" w:hAnsi="宋体" w:cs="宋体" w:hint="eastAsia"/>
          <w:b/>
          <w:bCs/>
          <w:sz w:val="24"/>
        </w:rPr>
        <w:t>2</w:t>
      </w:r>
      <w:r w:rsidR="00EA2F24">
        <w:rPr>
          <w:rFonts w:ascii="宋体" w:eastAsia="宋体" w:hAnsi="宋体" w:cs="宋体"/>
          <w:b/>
          <w:bCs/>
          <w:sz w:val="24"/>
        </w:rPr>
        <w:t>5</w:t>
      </w:r>
      <w:r w:rsidRPr="001E2C80">
        <w:rPr>
          <w:rFonts w:ascii="宋体" w:eastAsia="宋体" w:hAnsi="宋体" w:cs="宋体"/>
          <w:b/>
          <w:bCs/>
          <w:sz w:val="24"/>
        </w:rPr>
        <w:t>-</w:t>
      </w:r>
      <w:r w:rsidR="00865B54">
        <w:rPr>
          <w:rFonts w:ascii="宋体" w:eastAsia="宋体" w:hAnsi="宋体" w:cs="宋体" w:hint="eastAsia"/>
          <w:b/>
          <w:bCs/>
          <w:sz w:val="24"/>
        </w:rPr>
        <w:t>0</w:t>
      </w:r>
      <w:r w:rsidR="00EA2F24">
        <w:rPr>
          <w:rFonts w:ascii="宋体" w:eastAsia="宋体" w:hAnsi="宋体" w:cs="宋体"/>
          <w:b/>
          <w:bCs/>
          <w:sz w:val="24"/>
        </w:rPr>
        <w:t>0</w:t>
      </w:r>
      <w:r w:rsidR="00F4255D">
        <w:rPr>
          <w:rFonts w:ascii="宋体" w:eastAsia="宋体" w:hAnsi="宋体" w:cs="宋体"/>
          <w:b/>
          <w:bCs/>
          <w:sz w:val="24"/>
        </w:rPr>
        <w:t>8</w:t>
      </w:r>
    </w:p>
    <w:p w:rsidR="00363ABA" w:rsidRPr="001E2C80" w:rsidRDefault="00363ABA" w:rsidP="00363ABA">
      <w:pPr>
        <w:spacing w:line="560" w:lineRule="exact"/>
        <w:ind w:right="848"/>
        <w:jc w:val="center"/>
        <w:rPr>
          <w:rFonts w:ascii="宋体" w:eastAsia="宋体" w:hAnsi="宋体" w:cs="Times New Roman"/>
          <w:sz w:val="24"/>
        </w:rPr>
      </w:pPr>
    </w:p>
    <w:p w:rsidR="00D2088A" w:rsidRPr="001E2C80" w:rsidRDefault="00D2088A" w:rsidP="00CA428D">
      <w:pPr>
        <w:spacing w:line="560" w:lineRule="exact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  <w:r w:rsidRPr="001E2C80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安徽恒源煤电股份有限公司</w:t>
      </w:r>
    </w:p>
    <w:p w:rsidR="00D2088A" w:rsidRPr="001E2C80" w:rsidRDefault="00D2088A" w:rsidP="00CA428D">
      <w:pPr>
        <w:spacing w:line="560" w:lineRule="exact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  <w:r w:rsidRPr="005E79CA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关于</w:t>
      </w:r>
      <w:r w:rsidR="005B2A03">
        <w:rPr>
          <w:rFonts w:ascii="Calibri" w:eastAsia="黑体" w:hAnsi="Calibri" w:cs="Times New Roman" w:hint="eastAsia"/>
          <w:b/>
          <w:color w:val="FF0000"/>
          <w:sz w:val="36"/>
          <w:szCs w:val="36"/>
        </w:rPr>
        <w:t>理财产品到期赎回</w:t>
      </w:r>
      <w:r w:rsidR="004C4247" w:rsidRPr="004C4247">
        <w:rPr>
          <w:rFonts w:ascii="Calibri" w:eastAsia="黑体" w:hAnsi="Calibri" w:cs="Times New Roman"/>
          <w:b/>
          <w:color w:val="FF0000"/>
          <w:sz w:val="36"/>
          <w:szCs w:val="36"/>
        </w:rPr>
        <w:t>的公告</w:t>
      </w:r>
    </w:p>
    <w:p w:rsidR="00D2088A" w:rsidRPr="004C4247" w:rsidRDefault="00D2088A" w:rsidP="00CA428D">
      <w:pPr>
        <w:autoSpaceDE w:val="0"/>
        <w:autoSpaceDN w:val="0"/>
        <w:adjustRightInd w:val="0"/>
        <w:snapToGrid w:val="0"/>
        <w:spacing w:line="560" w:lineRule="exact"/>
        <w:ind w:right="357"/>
        <w:jc w:val="center"/>
        <w:rPr>
          <w:rFonts w:ascii="Calibri" w:eastAsia="黑体" w:hAnsi="Calibri" w:cs="Times New Roman"/>
          <w:b/>
          <w:color w:val="FF0000"/>
          <w:sz w:val="36"/>
          <w:szCs w:val="36"/>
        </w:rPr>
      </w:pPr>
    </w:p>
    <w:p w:rsidR="00D2088A" w:rsidRDefault="00D2088A" w:rsidP="00CA428D">
      <w:pPr>
        <w:spacing w:line="560" w:lineRule="exact"/>
        <w:ind w:firstLineChars="200" w:firstLine="560"/>
        <w:rPr>
          <w:rFonts w:ascii="Calibri" w:eastAsia="楷体_GB2312" w:hAnsi="Calibri" w:cs="Times New Roman"/>
          <w:sz w:val="28"/>
          <w:szCs w:val="20"/>
        </w:rPr>
      </w:pPr>
      <w:r w:rsidRPr="001E2C80">
        <w:rPr>
          <w:rFonts w:ascii="Calibri" w:eastAsia="楷体_GB2312" w:hAnsi="Calibri" w:cs="Times New Roman"/>
          <w:sz w:val="28"/>
          <w:szCs w:val="20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1E53CE" w:rsidRDefault="001E53CE" w:rsidP="00CA428D">
      <w:pPr>
        <w:spacing w:line="560" w:lineRule="exact"/>
        <w:ind w:firstLineChars="200" w:firstLine="560"/>
        <w:rPr>
          <w:rFonts w:ascii="Calibri" w:eastAsia="楷体_GB2312" w:hAnsi="Calibri" w:cs="Times New Roman"/>
          <w:sz w:val="28"/>
          <w:szCs w:val="20"/>
        </w:rPr>
      </w:pPr>
    </w:p>
    <w:p w:rsidR="004C4247" w:rsidRPr="00EA2F24" w:rsidRDefault="002E7605" w:rsidP="00EA2F24">
      <w:pPr>
        <w:ind w:firstLineChars="200" w:firstLine="560"/>
        <w:rPr>
          <w:rFonts w:ascii="Calibri" w:eastAsia="宋体" w:hAnsi="Calibri" w:cs="Times New Roman"/>
          <w:sz w:val="24"/>
          <w:szCs w:val="24"/>
        </w:rPr>
      </w:pPr>
      <w:r>
        <w:rPr>
          <w:rFonts w:asciiTheme="minorEastAsia" w:hAnsiTheme="minorEastAsia" w:hint="eastAsia"/>
          <w:bCs/>
          <w:sz w:val="28"/>
          <w:szCs w:val="28"/>
        </w:rPr>
        <w:t>安徽恒源煤电股份有限公司（以下简称“公司”）</w:t>
      </w:r>
      <w:r w:rsidR="004C4247" w:rsidRPr="003961AB">
        <w:rPr>
          <w:rFonts w:asciiTheme="minorEastAsia" w:hAnsiTheme="minorEastAsia"/>
          <w:bCs/>
          <w:sz w:val="28"/>
          <w:szCs w:val="28"/>
        </w:rPr>
        <w:t>202</w:t>
      </w:r>
      <w:r w:rsidR="00BC5852">
        <w:rPr>
          <w:rFonts w:asciiTheme="minorEastAsia" w:hAnsiTheme="minorEastAsia" w:hint="eastAsia"/>
          <w:bCs/>
          <w:sz w:val="28"/>
          <w:szCs w:val="28"/>
        </w:rPr>
        <w:t>4</w:t>
      </w:r>
      <w:r w:rsidR="004C4247" w:rsidRPr="003961AB">
        <w:rPr>
          <w:rFonts w:asciiTheme="minorEastAsia" w:hAnsiTheme="minorEastAsia"/>
          <w:bCs/>
          <w:sz w:val="28"/>
          <w:szCs w:val="28"/>
        </w:rPr>
        <w:t xml:space="preserve"> 年</w:t>
      </w:r>
      <w:r w:rsidR="00BC5852">
        <w:rPr>
          <w:rFonts w:asciiTheme="minorEastAsia" w:hAnsiTheme="minorEastAsia" w:hint="eastAsia"/>
          <w:bCs/>
          <w:sz w:val="28"/>
          <w:szCs w:val="28"/>
        </w:rPr>
        <w:t>8</w:t>
      </w:r>
      <w:r w:rsidR="004C4247" w:rsidRPr="003961AB">
        <w:rPr>
          <w:rFonts w:asciiTheme="minorEastAsia" w:hAnsiTheme="minorEastAsia"/>
          <w:bCs/>
          <w:sz w:val="28"/>
          <w:szCs w:val="28"/>
        </w:rPr>
        <w:t>月</w:t>
      </w:r>
      <w:r w:rsidR="00BC5852">
        <w:rPr>
          <w:rFonts w:asciiTheme="minorEastAsia" w:hAnsiTheme="minorEastAsia" w:hint="eastAsia"/>
          <w:bCs/>
          <w:sz w:val="28"/>
          <w:szCs w:val="28"/>
        </w:rPr>
        <w:t>20</w:t>
      </w:r>
      <w:r w:rsidR="004C4247" w:rsidRPr="003961AB">
        <w:rPr>
          <w:rFonts w:asciiTheme="minorEastAsia" w:hAnsiTheme="minorEastAsia"/>
          <w:bCs/>
          <w:sz w:val="28"/>
          <w:szCs w:val="28"/>
        </w:rPr>
        <w:t>日</w:t>
      </w:r>
      <w:r>
        <w:rPr>
          <w:rFonts w:asciiTheme="minorEastAsia" w:hAnsiTheme="minorEastAsia" w:hint="eastAsia"/>
          <w:bCs/>
          <w:sz w:val="28"/>
          <w:szCs w:val="28"/>
        </w:rPr>
        <w:t>召开</w:t>
      </w:r>
      <w:r w:rsidR="004C4247" w:rsidRPr="003961AB">
        <w:rPr>
          <w:rFonts w:asciiTheme="minorEastAsia" w:hAnsiTheme="minorEastAsia"/>
          <w:bCs/>
          <w:sz w:val="28"/>
          <w:szCs w:val="28"/>
        </w:rPr>
        <w:t>第</w:t>
      </w:r>
      <w:r w:rsidR="00BC5852">
        <w:rPr>
          <w:rFonts w:asciiTheme="minorEastAsia" w:hAnsiTheme="minorEastAsia" w:hint="eastAsia"/>
          <w:bCs/>
          <w:sz w:val="28"/>
          <w:szCs w:val="28"/>
        </w:rPr>
        <w:t>八</w:t>
      </w:r>
      <w:r w:rsidR="004C4247" w:rsidRPr="003961AB">
        <w:rPr>
          <w:rFonts w:asciiTheme="minorEastAsia" w:hAnsiTheme="minorEastAsia"/>
          <w:bCs/>
          <w:sz w:val="28"/>
          <w:szCs w:val="28"/>
        </w:rPr>
        <w:t>届董事会第</w:t>
      </w:r>
      <w:r w:rsidR="00BC5852">
        <w:rPr>
          <w:rFonts w:asciiTheme="minorEastAsia" w:hAnsiTheme="minorEastAsia" w:hint="eastAsia"/>
          <w:bCs/>
          <w:sz w:val="28"/>
          <w:szCs w:val="28"/>
        </w:rPr>
        <w:t>九</w:t>
      </w:r>
      <w:r w:rsidR="004C4247" w:rsidRPr="003961AB">
        <w:rPr>
          <w:rFonts w:asciiTheme="minorEastAsia" w:hAnsiTheme="minorEastAsia"/>
          <w:bCs/>
          <w:sz w:val="28"/>
          <w:szCs w:val="28"/>
        </w:rPr>
        <w:t>次会议审议通过了《</w:t>
      </w:r>
      <w:r w:rsidR="004C4247" w:rsidRPr="003961AB">
        <w:rPr>
          <w:rFonts w:ascii="宋体" w:hAnsi="宋体" w:hint="eastAsia"/>
          <w:sz w:val="28"/>
        </w:rPr>
        <w:t>关于使用闲置自有资金开展投资理财业务的议案</w:t>
      </w:r>
      <w:r w:rsidR="004C4247" w:rsidRPr="003961AB">
        <w:rPr>
          <w:rFonts w:asciiTheme="minorEastAsia" w:hAnsiTheme="minorEastAsia"/>
          <w:bCs/>
          <w:sz w:val="28"/>
          <w:szCs w:val="28"/>
        </w:rPr>
        <w:t>》</w:t>
      </w:r>
      <w:r w:rsidR="00D2089B">
        <w:rPr>
          <w:rFonts w:ascii="宋体" w:eastAsia="宋体" w:hAnsi="宋体" w:cs="Times New Roman" w:hint="eastAsia"/>
          <w:bCs/>
          <w:sz w:val="28"/>
          <w:szCs w:val="28"/>
        </w:rPr>
        <w:t>，</w:t>
      </w:r>
      <w:r w:rsidRPr="002E7605">
        <w:rPr>
          <w:rFonts w:ascii="宋体" w:eastAsia="宋体" w:hAnsi="宋体" w:cs="Times New Roman"/>
          <w:bCs/>
          <w:sz w:val="28"/>
          <w:szCs w:val="28"/>
        </w:rPr>
        <w:t>具体内容详见 202</w:t>
      </w:r>
      <w:r w:rsidR="00BC5852">
        <w:rPr>
          <w:rFonts w:ascii="宋体" w:eastAsia="宋体" w:hAnsi="宋体" w:cs="Times New Roman" w:hint="eastAsia"/>
          <w:bCs/>
          <w:sz w:val="28"/>
          <w:szCs w:val="28"/>
        </w:rPr>
        <w:t>4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年 </w:t>
      </w:r>
      <w:r w:rsidR="00BC5852">
        <w:rPr>
          <w:rFonts w:ascii="宋体" w:eastAsia="宋体" w:hAnsi="宋体" w:cs="Times New Roman" w:hint="eastAsia"/>
          <w:bCs/>
          <w:sz w:val="28"/>
          <w:szCs w:val="28"/>
        </w:rPr>
        <w:t>8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月 </w:t>
      </w:r>
      <w:r w:rsidR="00BC5852">
        <w:rPr>
          <w:rFonts w:ascii="宋体" w:eastAsia="宋体" w:hAnsi="宋体" w:cs="Times New Roman" w:hint="eastAsia"/>
          <w:bCs/>
          <w:sz w:val="28"/>
          <w:szCs w:val="28"/>
        </w:rPr>
        <w:t>2</w:t>
      </w:r>
      <w:r w:rsidRPr="002E7605">
        <w:rPr>
          <w:rFonts w:ascii="宋体" w:eastAsia="宋体" w:hAnsi="宋体" w:cs="Times New Roman" w:hint="eastAsia"/>
          <w:bCs/>
          <w:sz w:val="28"/>
          <w:szCs w:val="28"/>
        </w:rPr>
        <w:t>1</w:t>
      </w:r>
      <w:r w:rsidRPr="002E7605">
        <w:rPr>
          <w:rFonts w:ascii="宋体" w:eastAsia="宋体" w:hAnsi="宋体" w:cs="Times New Roman"/>
          <w:bCs/>
          <w:sz w:val="28"/>
          <w:szCs w:val="28"/>
        </w:rPr>
        <w:t xml:space="preserve"> 日在上海证券交易所网站（www.sse.com.cn）披露的《</w:t>
      </w:r>
      <w:r w:rsidRPr="002E7605">
        <w:rPr>
          <w:rFonts w:ascii="宋体" w:eastAsia="宋体" w:hAnsi="宋体" w:cs="Times New Roman" w:hint="eastAsia"/>
          <w:bCs/>
          <w:sz w:val="28"/>
          <w:szCs w:val="28"/>
        </w:rPr>
        <w:t>关于使用闲置自有资金开展投资理</w:t>
      </w:r>
      <w:r w:rsidRPr="002E7605">
        <w:rPr>
          <w:rFonts w:ascii="宋体" w:hAnsi="宋体" w:hint="eastAsia"/>
          <w:sz w:val="28"/>
          <w:szCs w:val="28"/>
        </w:rPr>
        <w:t>财</w:t>
      </w:r>
      <w:r w:rsidRPr="002E7605">
        <w:rPr>
          <w:rFonts w:asciiTheme="minorEastAsia" w:hAnsiTheme="minorEastAsia" w:hint="eastAsia"/>
          <w:bCs/>
          <w:sz w:val="28"/>
          <w:szCs w:val="28"/>
        </w:rPr>
        <w:t>业务的公告</w:t>
      </w:r>
      <w:r w:rsidRPr="002E7605">
        <w:rPr>
          <w:rFonts w:asciiTheme="minorEastAsia" w:hAnsiTheme="minorEastAsia"/>
          <w:bCs/>
          <w:sz w:val="28"/>
          <w:szCs w:val="28"/>
        </w:rPr>
        <w:t>》（公告编号：202</w:t>
      </w:r>
      <w:r w:rsidR="00BC5852">
        <w:rPr>
          <w:rFonts w:asciiTheme="minorEastAsia" w:hAnsiTheme="minorEastAsia" w:hint="eastAsia"/>
          <w:bCs/>
          <w:sz w:val="28"/>
          <w:szCs w:val="28"/>
        </w:rPr>
        <w:t>4</w:t>
      </w:r>
      <w:r w:rsidRPr="002E7605">
        <w:rPr>
          <w:rFonts w:asciiTheme="minorEastAsia" w:hAnsiTheme="minorEastAsia" w:hint="eastAsia"/>
          <w:bCs/>
          <w:sz w:val="28"/>
          <w:szCs w:val="28"/>
        </w:rPr>
        <w:t>-</w:t>
      </w:r>
      <w:r w:rsidRPr="002E7605">
        <w:rPr>
          <w:rFonts w:asciiTheme="minorEastAsia" w:hAnsiTheme="minorEastAsia"/>
          <w:bCs/>
          <w:sz w:val="28"/>
          <w:szCs w:val="28"/>
        </w:rPr>
        <w:t>0</w:t>
      </w:r>
      <w:r w:rsidR="00BC5852">
        <w:rPr>
          <w:rFonts w:asciiTheme="minorEastAsia" w:hAnsiTheme="minorEastAsia" w:hint="eastAsia"/>
          <w:bCs/>
          <w:sz w:val="28"/>
          <w:szCs w:val="28"/>
        </w:rPr>
        <w:t>30</w:t>
      </w:r>
      <w:r w:rsidRPr="002E7605">
        <w:rPr>
          <w:rFonts w:asciiTheme="minorEastAsia" w:hAnsiTheme="minorEastAsia"/>
          <w:bCs/>
          <w:sz w:val="28"/>
          <w:szCs w:val="28"/>
        </w:rPr>
        <w:t>）</w:t>
      </w:r>
      <w:r w:rsidRPr="00B41969">
        <w:rPr>
          <w:rFonts w:ascii="宋体" w:eastAsia="宋体" w:hAnsi="宋体" w:cs="Times New Roman"/>
          <w:bCs/>
          <w:sz w:val="28"/>
          <w:szCs w:val="28"/>
        </w:rPr>
        <w:t>。</w:t>
      </w:r>
      <w:r w:rsidR="00B832F3" w:rsidRPr="00EA2F24">
        <w:rPr>
          <w:rFonts w:asciiTheme="minorEastAsia" w:hAnsiTheme="minorEastAsia"/>
          <w:bCs/>
          <w:sz w:val="28"/>
          <w:szCs w:val="28"/>
        </w:rPr>
        <w:t>公司</w:t>
      </w:r>
      <w:r w:rsidR="00F4255D">
        <w:rPr>
          <w:rFonts w:asciiTheme="minorEastAsia" w:hAnsiTheme="minorEastAsia" w:hint="eastAsia"/>
          <w:bCs/>
          <w:sz w:val="28"/>
          <w:szCs w:val="28"/>
        </w:rPr>
        <w:t>分别</w:t>
      </w:r>
      <w:r w:rsidR="00B832F3" w:rsidRPr="00EA2F24">
        <w:rPr>
          <w:rFonts w:asciiTheme="minorEastAsia" w:hAnsiTheme="minorEastAsia"/>
          <w:bCs/>
          <w:sz w:val="28"/>
          <w:szCs w:val="28"/>
        </w:rPr>
        <w:t>于</w:t>
      </w:r>
      <w:r w:rsidR="00B832F3" w:rsidRPr="00EA2F24">
        <w:rPr>
          <w:rFonts w:asciiTheme="minorEastAsia" w:hAnsiTheme="minorEastAsia" w:hint="eastAsia"/>
          <w:bCs/>
          <w:sz w:val="28"/>
          <w:szCs w:val="28"/>
        </w:rPr>
        <w:t>202</w:t>
      </w:r>
      <w:r w:rsidR="00BC5852" w:rsidRPr="00EA2F24">
        <w:rPr>
          <w:rFonts w:asciiTheme="minorEastAsia" w:hAnsiTheme="minorEastAsia" w:hint="eastAsia"/>
          <w:bCs/>
          <w:sz w:val="28"/>
          <w:szCs w:val="28"/>
        </w:rPr>
        <w:t>4</w:t>
      </w:r>
      <w:r w:rsidR="00B832F3" w:rsidRPr="00EA2F24">
        <w:rPr>
          <w:rFonts w:asciiTheme="minorEastAsia" w:hAnsiTheme="minorEastAsia" w:hint="eastAsia"/>
          <w:bCs/>
          <w:sz w:val="28"/>
          <w:szCs w:val="28"/>
        </w:rPr>
        <w:t>年</w:t>
      </w:r>
      <w:r w:rsidR="00EA2F24" w:rsidRPr="00EA2F24">
        <w:rPr>
          <w:rFonts w:asciiTheme="minorEastAsia" w:hAnsiTheme="minorEastAsia"/>
          <w:bCs/>
          <w:sz w:val="28"/>
          <w:szCs w:val="28"/>
        </w:rPr>
        <w:t>8</w:t>
      </w:r>
      <w:r w:rsidR="00B832F3" w:rsidRPr="00EA2F24">
        <w:rPr>
          <w:rFonts w:asciiTheme="minorEastAsia" w:hAnsiTheme="minorEastAsia" w:hint="eastAsia"/>
          <w:bCs/>
          <w:sz w:val="28"/>
          <w:szCs w:val="28"/>
        </w:rPr>
        <w:t>月</w:t>
      </w:r>
      <w:r w:rsidR="00EA2F24" w:rsidRPr="00EA2F24">
        <w:rPr>
          <w:rFonts w:asciiTheme="minorEastAsia" w:hAnsiTheme="minorEastAsia"/>
          <w:bCs/>
          <w:sz w:val="28"/>
          <w:szCs w:val="28"/>
        </w:rPr>
        <w:t>29</w:t>
      </w:r>
      <w:r w:rsidR="00B832F3" w:rsidRPr="00EA2F24">
        <w:rPr>
          <w:rFonts w:asciiTheme="minorEastAsia" w:hAnsiTheme="minorEastAsia" w:hint="eastAsia"/>
          <w:bCs/>
          <w:sz w:val="28"/>
          <w:szCs w:val="28"/>
        </w:rPr>
        <w:t>日</w:t>
      </w:r>
      <w:r w:rsidR="00F4255D">
        <w:rPr>
          <w:rFonts w:asciiTheme="minorEastAsia" w:hAnsiTheme="minorEastAsia" w:hint="eastAsia"/>
          <w:bCs/>
          <w:sz w:val="28"/>
          <w:szCs w:val="28"/>
        </w:rPr>
        <w:t>、2</w:t>
      </w:r>
      <w:r w:rsidR="00F4255D">
        <w:rPr>
          <w:rFonts w:asciiTheme="minorEastAsia" w:hAnsiTheme="minorEastAsia"/>
          <w:bCs/>
          <w:sz w:val="28"/>
          <w:szCs w:val="28"/>
        </w:rPr>
        <w:t>024</w:t>
      </w:r>
      <w:r w:rsidR="00F4255D">
        <w:rPr>
          <w:rFonts w:asciiTheme="minorEastAsia" w:hAnsiTheme="minorEastAsia" w:hint="eastAsia"/>
          <w:bCs/>
          <w:sz w:val="28"/>
          <w:szCs w:val="28"/>
        </w:rPr>
        <w:t>年8月3</w:t>
      </w:r>
      <w:r w:rsidR="00F4255D">
        <w:rPr>
          <w:rFonts w:asciiTheme="minorEastAsia" w:hAnsiTheme="minorEastAsia"/>
          <w:bCs/>
          <w:sz w:val="28"/>
          <w:szCs w:val="28"/>
        </w:rPr>
        <w:t>0</w:t>
      </w:r>
      <w:r w:rsidR="00F4255D">
        <w:rPr>
          <w:rFonts w:asciiTheme="minorEastAsia" w:hAnsiTheme="minorEastAsia" w:hint="eastAsia"/>
          <w:bCs/>
          <w:sz w:val="28"/>
          <w:szCs w:val="28"/>
        </w:rPr>
        <w:t>日</w:t>
      </w:r>
      <w:r w:rsidR="00B832F3" w:rsidRPr="00EA2F24">
        <w:rPr>
          <w:rFonts w:asciiTheme="minorEastAsia" w:hAnsiTheme="minorEastAsia" w:hint="eastAsia"/>
          <w:bCs/>
          <w:sz w:val="28"/>
          <w:szCs w:val="28"/>
        </w:rPr>
        <w:t>购买</w:t>
      </w:r>
      <w:r w:rsidR="00EA2F24">
        <w:rPr>
          <w:rFonts w:asciiTheme="minorEastAsia" w:hAnsiTheme="minorEastAsia" w:hint="eastAsia"/>
          <w:bCs/>
          <w:sz w:val="28"/>
          <w:szCs w:val="28"/>
        </w:rPr>
        <w:t>的</w:t>
      </w:r>
      <w:r w:rsidR="00F4255D">
        <w:rPr>
          <w:rFonts w:asciiTheme="minorEastAsia" w:hAnsiTheme="minorEastAsia" w:hint="eastAsia"/>
          <w:bCs/>
          <w:sz w:val="28"/>
          <w:szCs w:val="28"/>
        </w:rPr>
        <w:t>国元</w:t>
      </w:r>
      <w:r w:rsidR="00EA2F24" w:rsidRPr="00EA2F24">
        <w:rPr>
          <w:rFonts w:asciiTheme="minorEastAsia" w:hAnsiTheme="minorEastAsia" w:hint="eastAsia"/>
          <w:bCs/>
          <w:sz w:val="28"/>
          <w:szCs w:val="28"/>
        </w:rPr>
        <w:t>证券</w:t>
      </w:r>
      <w:r w:rsidR="00F4255D" w:rsidRPr="00F4255D">
        <w:rPr>
          <w:rFonts w:asciiTheme="minorEastAsia" w:hAnsiTheme="minorEastAsia" w:hint="eastAsia"/>
          <w:bCs/>
          <w:sz w:val="28"/>
          <w:szCs w:val="28"/>
        </w:rPr>
        <w:t>元鼎尊享定制578期</w:t>
      </w:r>
      <w:r w:rsidR="00F4255D">
        <w:rPr>
          <w:rFonts w:asciiTheme="minorEastAsia" w:hAnsiTheme="minorEastAsia" w:hint="eastAsia"/>
          <w:bCs/>
          <w:sz w:val="28"/>
          <w:szCs w:val="28"/>
        </w:rPr>
        <w:t>、长江证券</w:t>
      </w:r>
      <w:r w:rsidR="00F4255D" w:rsidRPr="00F4255D">
        <w:rPr>
          <w:rFonts w:asciiTheme="minorEastAsia" w:hAnsiTheme="minorEastAsia" w:hint="eastAsia"/>
          <w:bCs/>
          <w:sz w:val="28"/>
          <w:szCs w:val="28"/>
        </w:rPr>
        <w:t>金享25号</w:t>
      </w:r>
      <w:r w:rsidR="00B832F3" w:rsidRPr="00EA2F24">
        <w:rPr>
          <w:rFonts w:asciiTheme="minorEastAsia" w:hAnsiTheme="minorEastAsia"/>
          <w:bCs/>
          <w:sz w:val="28"/>
          <w:szCs w:val="28"/>
        </w:rPr>
        <w:t>，</w:t>
      </w:r>
      <w:r w:rsidR="00D92C36" w:rsidRPr="00EA2F24">
        <w:rPr>
          <w:rFonts w:asciiTheme="minorEastAsia" w:hAnsiTheme="minorEastAsia" w:hint="eastAsia"/>
          <w:bCs/>
          <w:sz w:val="28"/>
          <w:szCs w:val="28"/>
        </w:rPr>
        <w:t xml:space="preserve">具体内容详见 </w:t>
      </w:r>
      <w:r w:rsidR="00EA2F24">
        <w:rPr>
          <w:rFonts w:asciiTheme="minorEastAsia" w:hAnsiTheme="minorEastAsia"/>
          <w:bCs/>
          <w:sz w:val="28"/>
          <w:szCs w:val="28"/>
        </w:rPr>
        <w:t>2024</w:t>
      </w:r>
      <w:r w:rsidR="00EA2F24">
        <w:rPr>
          <w:rFonts w:asciiTheme="minorEastAsia" w:hAnsiTheme="minorEastAsia" w:hint="eastAsia"/>
          <w:bCs/>
          <w:sz w:val="28"/>
          <w:szCs w:val="28"/>
        </w:rPr>
        <w:t>年9月3日</w:t>
      </w:r>
      <w:r w:rsidR="00EA2F24" w:rsidRPr="00EA2F24">
        <w:rPr>
          <w:rFonts w:asciiTheme="minorEastAsia" w:hAnsiTheme="minorEastAsia" w:hint="eastAsia"/>
          <w:bCs/>
          <w:sz w:val="28"/>
          <w:szCs w:val="28"/>
        </w:rPr>
        <w:t>在上海证券交易所网站（www.sse.com.cn）披露的</w:t>
      </w:r>
      <w:r w:rsidR="00EA2F24" w:rsidRPr="00701451">
        <w:rPr>
          <w:rFonts w:ascii="宋体" w:eastAsia="宋体" w:hAnsi="宋体" w:cs="Times New Roman" w:hint="eastAsia"/>
          <w:bCs/>
          <w:sz w:val="28"/>
          <w:szCs w:val="28"/>
        </w:rPr>
        <w:t>《关于公司使用闲置自有资金开展投资理财业务的进展公告</w:t>
      </w:r>
      <w:r w:rsidR="00EA2F24">
        <w:rPr>
          <w:rFonts w:ascii="宋体" w:hAnsi="宋体" w:hint="eastAsia"/>
          <w:sz w:val="28"/>
          <w:szCs w:val="28"/>
        </w:rPr>
        <w:t>》</w:t>
      </w:r>
      <w:r w:rsidR="00EA2F24" w:rsidRPr="00D92C36">
        <w:rPr>
          <w:rFonts w:ascii="宋体" w:hAnsi="宋体" w:hint="eastAsia"/>
          <w:sz w:val="28"/>
          <w:szCs w:val="28"/>
        </w:rPr>
        <w:t>（公告编号：202</w:t>
      </w:r>
      <w:r w:rsidR="00EA2F24">
        <w:rPr>
          <w:rFonts w:ascii="宋体" w:hAnsi="宋体" w:hint="eastAsia"/>
          <w:sz w:val="28"/>
          <w:szCs w:val="28"/>
        </w:rPr>
        <w:t>4</w:t>
      </w:r>
      <w:r w:rsidR="00EA2F24" w:rsidRPr="00D92C36">
        <w:rPr>
          <w:rFonts w:ascii="宋体" w:hAnsi="宋体" w:hint="eastAsia"/>
          <w:sz w:val="28"/>
          <w:szCs w:val="28"/>
        </w:rPr>
        <w:t>-0</w:t>
      </w:r>
      <w:r w:rsidR="00EA2F24">
        <w:rPr>
          <w:rFonts w:ascii="宋体" w:hAnsi="宋体" w:hint="eastAsia"/>
          <w:sz w:val="28"/>
          <w:szCs w:val="28"/>
        </w:rPr>
        <w:t>3</w:t>
      </w:r>
      <w:r w:rsidR="00EA2F24">
        <w:rPr>
          <w:rFonts w:ascii="宋体" w:hAnsi="宋体"/>
          <w:sz w:val="28"/>
          <w:szCs w:val="28"/>
        </w:rPr>
        <w:t>3</w:t>
      </w:r>
      <w:r w:rsidR="00EA2F24">
        <w:rPr>
          <w:rFonts w:ascii="宋体" w:hAnsi="宋体" w:hint="eastAsia"/>
          <w:sz w:val="28"/>
          <w:szCs w:val="28"/>
        </w:rPr>
        <w:t>）</w:t>
      </w:r>
      <w:r w:rsidR="00A00436">
        <w:rPr>
          <w:rFonts w:ascii="宋体" w:hAnsi="宋体" w:hint="eastAsia"/>
          <w:sz w:val="28"/>
          <w:szCs w:val="28"/>
        </w:rPr>
        <w:t>。</w:t>
      </w:r>
      <w:r w:rsidR="00F4255D">
        <w:rPr>
          <w:rFonts w:ascii="宋体" w:hAnsi="宋体" w:hint="eastAsia"/>
          <w:sz w:val="28"/>
          <w:szCs w:val="28"/>
        </w:rPr>
        <w:t>两</w:t>
      </w:r>
      <w:r w:rsidR="008B5337" w:rsidRPr="00B87902">
        <w:rPr>
          <w:rFonts w:ascii="宋体" w:hAnsi="宋体" w:hint="eastAsia"/>
          <w:sz w:val="28"/>
          <w:szCs w:val="28"/>
        </w:rPr>
        <w:t>收益凭证</w:t>
      </w:r>
      <w:r w:rsidR="00B832F3" w:rsidRPr="00B87902">
        <w:rPr>
          <w:rFonts w:ascii="宋体" w:hAnsi="宋体"/>
          <w:sz w:val="28"/>
          <w:szCs w:val="28"/>
        </w:rPr>
        <w:t>于</w:t>
      </w:r>
      <w:r w:rsidR="00B832F3" w:rsidRPr="00B87902">
        <w:rPr>
          <w:rFonts w:ascii="宋体" w:hAnsi="宋体" w:hint="eastAsia"/>
          <w:sz w:val="28"/>
          <w:szCs w:val="28"/>
        </w:rPr>
        <w:t>202</w:t>
      </w:r>
      <w:r w:rsidR="00EA2F24">
        <w:rPr>
          <w:rFonts w:ascii="宋体" w:hAnsi="宋体"/>
          <w:sz w:val="28"/>
          <w:szCs w:val="28"/>
        </w:rPr>
        <w:t>5</w:t>
      </w:r>
      <w:r w:rsidR="00B832F3" w:rsidRPr="00B87902">
        <w:rPr>
          <w:rFonts w:ascii="宋体" w:hAnsi="宋体" w:hint="eastAsia"/>
          <w:sz w:val="28"/>
          <w:szCs w:val="28"/>
        </w:rPr>
        <w:t>年</w:t>
      </w:r>
      <w:r w:rsidR="00F4255D">
        <w:rPr>
          <w:rFonts w:ascii="宋体" w:hAnsi="宋体"/>
          <w:sz w:val="28"/>
          <w:szCs w:val="28"/>
        </w:rPr>
        <w:t>3</w:t>
      </w:r>
      <w:r w:rsidR="00B832F3" w:rsidRPr="00B87902">
        <w:rPr>
          <w:rFonts w:ascii="宋体" w:hAnsi="宋体" w:hint="eastAsia"/>
          <w:sz w:val="28"/>
          <w:szCs w:val="28"/>
        </w:rPr>
        <w:t>月</w:t>
      </w:r>
      <w:r w:rsidR="00F4255D">
        <w:rPr>
          <w:rFonts w:ascii="宋体" w:hAnsi="宋体"/>
          <w:sz w:val="28"/>
          <w:szCs w:val="28"/>
        </w:rPr>
        <w:t>3</w:t>
      </w:r>
      <w:r w:rsidR="00B832F3" w:rsidRPr="00B87902">
        <w:rPr>
          <w:rFonts w:ascii="宋体" w:hAnsi="宋体" w:hint="eastAsia"/>
          <w:sz w:val="28"/>
          <w:szCs w:val="28"/>
        </w:rPr>
        <w:t>日</w:t>
      </w:r>
      <w:r w:rsidR="00791780">
        <w:rPr>
          <w:rFonts w:ascii="宋体" w:hAnsi="宋体" w:hint="eastAsia"/>
          <w:sz w:val="28"/>
          <w:szCs w:val="28"/>
        </w:rPr>
        <w:t>、</w:t>
      </w:r>
      <w:r w:rsidR="0052382E">
        <w:rPr>
          <w:rFonts w:ascii="宋体" w:hAnsi="宋体" w:hint="eastAsia"/>
          <w:sz w:val="28"/>
          <w:szCs w:val="28"/>
        </w:rPr>
        <w:t>3月7日</w:t>
      </w:r>
      <w:r w:rsidR="00791780">
        <w:rPr>
          <w:rFonts w:ascii="宋体" w:hAnsi="宋体" w:hint="eastAsia"/>
          <w:sz w:val="28"/>
          <w:szCs w:val="28"/>
        </w:rPr>
        <w:t>到期</w:t>
      </w:r>
      <w:bookmarkStart w:id="0" w:name="_GoBack"/>
      <w:bookmarkEnd w:id="0"/>
      <w:r w:rsidR="00701451">
        <w:rPr>
          <w:rFonts w:ascii="宋体" w:hAnsi="宋体" w:hint="eastAsia"/>
          <w:sz w:val="28"/>
          <w:szCs w:val="28"/>
        </w:rPr>
        <w:t>赎回，</w:t>
      </w:r>
      <w:r w:rsidR="00B832F3" w:rsidRPr="00F707D4">
        <w:rPr>
          <w:rFonts w:ascii="宋体" w:hAnsi="宋体" w:hint="eastAsia"/>
          <w:sz w:val="28"/>
          <w:szCs w:val="28"/>
        </w:rPr>
        <w:t>具体赎回情况如下：</w:t>
      </w:r>
    </w:p>
    <w:p w:rsidR="004C4247" w:rsidRPr="004C4247" w:rsidRDefault="004C4247" w:rsidP="004C4247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一</w:t>
      </w:r>
      <w:r w:rsidRPr="004C4247">
        <w:rPr>
          <w:rFonts w:asciiTheme="minorEastAsia" w:hAnsiTheme="minorEastAsia" w:cs="宋体"/>
          <w:b/>
          <w:color w:val="000000"/>
          <w:kern w:val="0"/>
          <w:sz w:val="28"/>
          <w:szCs w:val="28"/>
        </w:rPr>
        <w:t>、公司使用闲置自有资金购买理财产品到期赎回的情况</w:t>
      </w:r>
    </w:p>
    <w:p w:rsidR="004C4247" w:rsidRPr="004C4247" w:rsidRDefault="004C4247" w:rsidP="004C4247">
      <w:pPr>
        <w:widowControl/>
        <w:spacing w:line="560" w:lineRule="exact"/>
        <w:ind w:left="420"/>
        <w:rPr>
          <w:rFonts w:asciiTheme="minorEastAsia" w:hAnsiTheme="minorEastAsia" w:cs="宋体"/>
          <w:color w:val="000000"/>
          <w:kern w:val="0"/>
          <w:szCs w:val="21"/>
        </w:rPr>
      </w:pPr>
      <w:r w:rsidRPr="004C424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 xml:space="preserve">                                               </w:t>
      </w:r>
      <w:r w:rsidRPr="004C4247">
        <w:rPr>
          <w:rFonts w:asciiTheme="minorEastAsia" w:hAnsiTheme="minorEastAsia" w:cs="宋体" w:hint="eastAsia"/>
          <w:color w:val="000000"/>
          <w:kern w:val="0"/>
          <w:szCs w:val="21"/>
        </w:rPr>
        <w:t>单位：万元</w:t>
      </w:r>
    </w:p>
    <w:tbl>
      <w:tblPr>
        <w:tblStyle w:val="a9"/>
        <w:tblW w:w="8506" w:type="dxa"/>
        <w:jc w:val="center"/>
        <w:tblLook w:val="04A0" w:firstRow="1" w:lastRow="0" w:firstColumn="1" w:lastColumn="0" w:noHBand="0" w:noVBand="1"/>
      </w:tblPr>
      <w:tblGrid>
        <w:gridCol w:w="564"/>
        <w:gridCol w:w="1705"/>
        <w:gridCol w:w="1275"/>
        <w:gridCol w:w="2368"/>
        <w:gridCol w:w="1034"/>
        <w:gridCol w:w="709"/>
        <w:gridCol w:w="851"/>
      </w:tblGrid>
      <w:tr w:rsidR="005C438C" w:rsidTr="00BC3C36">
        <w:trPr>
          <w:jc w:val="center"/>
        </w:trPr>
        <w:tc>
          <w:tcPr>
            <w:tcW w:w="564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序</w:t>
            </w:r>
            <w:r w:rsidRPr="00986E1C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lastRenderedPageBreak/>
              <w:t>号</w:t>
            </w:r>
          </w:p>
        </w:tc>
        <w:tc>
          <w:tcPr>
            <w:tcW w:w="1705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lastRenderedPageBreak/>
              <w:t>产品发行人名称</w:t>
            </w:r>
          </w:p>
        </w:tc>
        <w:tc>
          <w:tcPr>
            <w:tcW w:w="1275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产品类型</w:t>
            </w:r>
          </w:p>
        </w:tc>
        <w:tc>
          <w:tcPr>
            <w:tcW w:w="2368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034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709" w:type="dxa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产品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lastRenderedPageBreak/>
              <w:t>期限</w:t>
            </w:r>
          </w:p>
        </w:tc>
        <w:tc>
          <w:tcPr>
            <w:tcW w:w="851" w:type="dxa"/>
          </w:tcPr>
          <w:p w:rsidR="005C438C" w:rsidRPr="00986E1C" w:rsidRDefault="005C438C" w:rsidP="005C438C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到期收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益</w:t>
            </w:r>
          </w:p>
        </w:tc>
      </w:tr>
      <w:tr w:rsidR="005C438C" w:rsidTr="00BC3C36">
        <w:trPr>
          <w:jc w:val="center"/>
        </w:trPr>
        <w:tc>
          <w:tcPr>
            <w:tcW w:w="564" w:type="dxa"/>
            <w:vAlign w:val="center"/>
          </w:tcPr>
          <w:p w:rsidR="005C438C" w:rsidRPr="00986E1C" w:rsidRDefault="005C438C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1705" w:type="dxa"/>
            <w:vAlign w:val="center"/>
          </w:tcPr>
          <w:p w:rsidR="005C438C" w:rsidRPr="00986E1C" w:rsidRDefault="00F4255D" w:rsidP="0028013C">
            <w:pPr>
              <w:autoSpaceDE w:val="0"/>
              <w:autoSpaceDN w:val="0"/>
              <w:adjustRightInd w:val="0"/>
              <w:spacing w:line="38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国元</w:t>
            </w:r>
            <w:r w:rsidR="00821422" w:rsidRPr="00821422">
              <w:rPr>
                <w:rFonts w:hint="eastAsia"/>
              </w:rPr>
              <w:t>证券股份有限公司</w:t>
            </w:r>
          </w:p>
        </w:tc>
        <w:tc>
          <w:tcPr>
            <w:tcW w:w="1275" w:type="dxa"/>
            <w:vAlign w:val="center"/>
          </w:tcPr>
          <w:p w:rsidR="005C438C" w:rsidRPr="00986E1C" w:rsidRDefault="005C438C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86E1C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券商理财产品</w:t>
            </w:r>
          </w:p>
        </w:tc>
        <w:tc>
          <w:tcPr>
            <w:tcW w:w="2368" w:type="dxa"/>
            <w:vAlign w:val="center"/>
          </w:tcPr>
          <w:p w:rsidR="005C438C" w:rsidRPr="00986E1C" w:rsidRDefault="00F4255D" w:rsidP="0028013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4255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元鼎尊享定制578期</w:t>
            </w:r>
          </w:p>
        </w:tc>
        <w:tc>
          <w:tcPr>
            <w:tcW w:w="1034" w:type="dxa"/>
            <w:vAlign w:val="center"/>
          </w:tcPr>
          <w:p w:rsidR="005C438C" w:rsidRPr="00986E1C" w:rsidRDefault="0028013C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709" w:type="dxa"/>
            <w:vAlign w:val="center"/>
          </w:tcPr>
          <w:p w:rsidR="005C438C" w:rsidRPr="00986E1C" w:rsidRDefault="0028013C" w:rsidP="00F4255D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="00435FAE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8</w:t>
            </w:r>
            <w:r w:rsidR="00F4255D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851" w:type="dxa"/>
            <w:vAlign w:val="center"/>
          </w:tcPr>
          <w:p w:rsidR="005C438C" w:rsidRPr="00986E1C" w:rsidRDefault="00CD66F5" w:rsidP="00F4255D">
            <w:pPr>
              <w:widowControl/>
              <w:spacing w:line="56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2.26</w:t>
            </w:r>
          </w:p>
        </w:tc>
      </w:tr>
      <w:tr w:rsidR="00F4255D" w:rsidTr="00BC3C36">
        <w:trPr>
          <w:jc w:val="center"/>
        </w:trPr>
        <w:tc>
          <w:tcPr>
            <w:tcW w:w="564" w:type="dxa"/>
            <w:vAlign w:val="center"/>
          </w:tcPr>
          <w:p w:rsidR="00F4255D" w:rsidRPr="00986E1C" w:rsidRDefault="00F4255D" w:rsidP="00F36D2B">
            <w:pPr>
              <w:widowControl/>
              <w:spacing w:line="56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F4255D" w:rsidRDefault="00F4255D" w:rsidP="0028013C">
            <w:pPr>
              <w:autoSpaceDE w:val="0"/>
              <w:autoSpaceDN w:val="0"/>
              <w:adjustRightInd w:val="0"/>
              <w:spacing w:line="380" w:lineRule="exact"/>
            </w:pPr>
            <w:r>
              <w:rPr>
                <w:rFonts w:hint="eastAsia"/>
              </w:rPr>
              <w:t>长江证券</w:t>
            </w:r>
            <w:r w:rsidRPr="00F4255D">
              <w:rPr>
                <w:rFonts w:hint="eastAsia"/>
              </w:rPr>
              <w:t>股份有限公司</w:t>
            </w:r>
          </w:p>
        </w:tc>
        <w:tc>
          <w:tcPr>
            <w:tcW w:w="1275" w:type="dxa"/>
            <w:vAlign w:val="center"/>
          </w:tcPr>
          <w:p w:rsidR="00F4255D" w:rsidRPr="00986E1C" w:rsidRDefault="00F4255D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4255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券商理财产品</w:t>
            </w:r>
          </w:p>
        </w:tc>
        <w:tc>
          <w:tcPr>
            <w:tcW w:w="2368" w:type="dxa"/>
            <w:vAlign w:val="center"/>
          </w:tcPr>
          <w:p w:rsidR="00F4255D" w:rsidRPr="00435FAE" w:rsidRDefault="00F4255D" w:rsidP="0028013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4255D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金享25号</w:t>
            </w:r>
          </w:p>
        </w:tc>
        <w:tc>
          <w:tcPr>
            <w:tcW w:w="1034" w:type="dxa"/>
            <w:vAlign w:val="center"/>
          </w:tcPr>
          <w:p w:rsidR="00F4255D" w:rsidRDefault="00F4255D" w:rsidP="00F36D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000</w:t>
            </w:r>
          </w:p>
        </w:tc>
        <w:tc>
          <w:tcPr>
            <w:tcW w:w="709" w:type="dxa"/>
            <w:vAlign w:val="center"/>
          </w:tcPr>
          <w:p w:rsidR="00F4255D" w:rsidRDefault="00F4255D" w:rsidP="00435FA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82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851" w:type="dxa"/>
            <w:vAlign w:val="center"/>
          </w:tcPr>
          <w:p w:rsidR="00F4255D" w:rsidRDefault="00CD66F5" w:rsidP="00473000">
            <w:pPr>
              <w:widowControl/>
              <w:spacing w:line="560" w:lineRule="exac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2.38</w:t>
            </w:r>
          </w:p>
        </w:tc>
      </w:tr>
    </w:tbl>
    <w:p w:rsidR="00274A03" w:rsidRDefault="002E7605" w:rsidP="009B42C2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二</w:t>
      </w:r>
      <w:r w:rsidR="00274A03" w:rsidRPr="00F05DFC">
        <w:rPr>
          <w:rFonts w:asciiTheme="minorEastAsia" w:hAnsiTheme="minorEastAsia" w:hint="eastAsia"/>
          <w:b/>
          <w:bCs/>
          <w:sz w:val="28"/>
          <w:szCs w:val="28"/>
        </w:rPr>
        <w:t>、截至本公告日，公司最近十二个月使用自有资金</w:t>
      </w:r>
      <w:r w:rsidR="00151C64" w:rsidRPr="00F05DFC">
        <w:rPr>
          <w:rFonts w:asciiTheme="minorEastAsia" w:hAnsiTheme="minorEastAsia" w:hint="eastAsia"/>
          <w:b/>
          <w:bCs/>
          <w:sz w:val="28"/>
          <w:szCs w:val="28"/>
        </w:rPr>
        <w:t>投资</w:t>
      </w:r>
      <w:r w:rsidR="00274A03" w:rsidRPr="00F05DFC">
        <w:rPr>
          <w:rFonts w:asciiTheme="minorEastAsia" w:hAnsiTheme="minorEastAsia" w:hint="eastAsia"/>
          <w:b/>
          <w:bCs/>
          <w:sz w:val="28"/>
          <w:szCs w:val="28"/>
        </w:rPr>
        <w:t>理财的情况</w:t>
      </w:r>
    </w:p>
    <w:p w:rsidR="00BC5852" w:rsidRDefault="00BC5852" w:rsidP="009B42C2">
      <w:pPr>
        <w:adjustRightInd w:val="0"/>
        <w:snapToGrid w:val="0"/>
        <w:spacing w:line="560" w:lineRule="exact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                                            </w:t>
      </w:r>
      <w:r>
        <w:rPr>
          <w:rFonts w:asciiTheme="minorEastAsia" w:hAnsiTheme="minorEastAsia" w:hint="eastAsia"/>
          <w:bCs/>
          <w:szCs w:val="21"/>
        </w:rPr>
        <w:t xml:space="preserve">  </w:t>
      </w:r>
      <w:r w:rsidRPr="00701DB0">
        <w:rPr>
          <w:rFonts w:asciiTheme="minorEastAsia" w:hAnsiTheme="minorEastAsia" w:hint="eastAsia"/>
          <w:bCs/>
          <w:szCs w:val="21"/>
        </w:rPr>
        <w:t>单位：万元</w:t>
      </w: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268"/>
        <w:gridCol w:w="1418"/>
        <w:gridCol w:w="1417"/>
        <w:gridCol w:w="1237"/>
        <w:gridCol w:w="1449"/>
      </w:tblGrid>
      <w:tr w:rsidR="00BC5F42" w:rsidRPr="00BC5F42" w:rsidTr="005B0145">
        <w:trPr>
          <w:trHeight w:val="480"/>
          <w:jc w:val="center"/>
        </w:trPr>
        <w:tc>
          <w:tcPr>
            <w:tcW w:w="618" w:type="dxa"/>
            <w:shd w:val="clear" w:color="auto" w:fill="auto"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理财产品名称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实际投入金额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实际收回本金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实际收益</w:t>
            </w:r>
          </w:p>
        </w:tc>
        <w:tc>
          <w:tcPr>
            <w:tcW w:w="1449" w:type="dxa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尚未收回</w:t>
            </w:r>
          </w:p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本金金额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  <w:hideMark/>
          </w:tcPr>
          <w:p w:rsidR="00BC5F42" w:rsidRPr="00BC5F42" w:rsidRDefault="00BC5F42" w:rsidP="00BC5F42">
            <w:r w:rsidRPr="00BC5F42">
              <w:rPr>
                <w:rFonts w:hint="eastAsia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华泰证券聚益第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24005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号（工业硅期货）收益凭证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21.29 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r w:rsidRPr="00BC5F42">
              <w:rPr>
                <w:rFonts w:hint="eastAsia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海通证券收益凭证博盈系列原油鲨鱼鳍看涨第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146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435FAE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693D37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8.87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r w:rsidRPr="00BC5F42">
              <w:rPr>
                <w:rFonts w:hint="eastAsia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银河证券“银河金鼎”收益凭证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4731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28013C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473000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7.08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r w:rsidRPr="00BC5F42">
              <w:rPr>
                <w:rFonts w:hint="eastAsia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国元证券【元鼎尊享定制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578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期】固定收益凭证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A36C0D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CD66F5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2.26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r w:rsidRPr="00BC5F42">
              <w:rPr>
                <w:rFonts w:hint="eastAsia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长江证券收益凭证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-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金享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25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A36C0D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A36C0D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CD66F5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4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>2.38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r w:rsidRPr="00BC5F42">
              <w:rPr>
                <w:rFonts w:hint="eastAsia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华安证券财智金鳍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123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号收益凭证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t>——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r w:rsidRPr="00BC5F42">
              <w:rPr>
                <w:rFonts w:hint="eastAsia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海通证券博盈黄金鲨鱼鳍看跌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t>——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r w:rsidRPr="00BC5F42">
              <w:rPr>
                <w:rFonts w:hint="eastAsia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3155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1500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7.77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r w:rsidRPr="00BC5F42">
              <w:rPr>
                <w:rFonts w:hint="eastAsia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3156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3500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t>——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3500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r w:rsidRPr="00BC5F42">
              <w:rPr>
                <w:rFonts w:hint="eastAsia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申万宏源证券龙鼎国债嘉盈新客专享（上市公司）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168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13.51 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r w:rsidRPr="00BC5F42">
              <w:rPr>
                <w:rFonts w:hint="eastAsia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国泰君安证券睿博系列尧睿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24116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418" w:type="dxa"/>
            <w:shd w:val="clear" w:color="auto" w:fill="auto"/>
            <w:noWrap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t>——</w:t>
            </w:r>
          </w:p>
        </w:tc>
        <w:tc>
          <w:tcPr>
            <w:tcW w:w="1449" w:type="dxa"/>
          </w:tcPr>
          <w:p w:rsidR="00BC5F42" w:rsidRPr="00BC5F42" w:rsidRDefault="00BC5F42" w:rsidP="00BC5F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r w:rsidRPr="00BC5F42">
              <w:rPr>
                <w:rFonts w:hint="eastAsia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银河证券金鼎收益凭证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4765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28013C" w:rsidP="00BC5F42">
            <w:pPr>
              <w:jc w:val="center"/>
            </w:pPr>
            <w:r w:rsidRPr="00BC5F42">
              <w:rPr>
                <w:rFonts w:ascii="Calibri" w:eastAsia="宋体" w:hAnsi="Calibri" w:cs="Times New Roman"/>
                <w:sz w:val="24"/>
                <w:szCs w:val="24"/>
              </w:rPr>
              <w:t>5000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473000" w:rsidP="00BC5F42">
            <w:pPr>
              <w:jc w:val="center"/>
            </w:pPr>
            <w:r>
              <w:rPr>
                <w:rFonts w:hint="eastAsia"/>
              </w:rPr>
              <w:t>3</w:t>
            </w:r>
            <w:r>
              <w:t>9.91</w:t>
            </w:r>
          </w:p>
        </w:tc>
        <w:tc>
          <w:tcPr>
            <w:tcW w:w="1449" w:type="dxa"/>
          </w:tcPr>
          <w:p w:rsidR="00BC5F42" w:rsidRPr="00BC5F42" w:rsidRDefault="00BC5F42" w:rsidP="00BC5F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3219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t>——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1000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申万宏源证券金樽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3220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4000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t>——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4000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61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</w:tcPr>
          <w:p w:rsidR="00BC5F42" w:rsidRPr="00BC5F42" w:rsidRDefault="00BC5F42" w:rsidP="00BC5F42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国新证券磐石添利收益凭证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2402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期</w:t>
            </w:r>
          </w:p>
        </w:tc>
        <w:tc>
          <w:tcPr>
            <w:tcW w:w="1418" w:type="dxa"/>
            <w:shd w:val="clear" w:color="auto" w:fill="auto"/>
            <w:noWrap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rPr>
                <w:rFonts w:hint="eastAsia"/>
              </w:rPr>
              <w:t>——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:rsidR="00BC5F42" w:rsidRPr="00BC5F42" w:rsidRDefault="00BC5F42" w:rsidP="00BC5F42">
            <w:pPr>
              <w:jc w:val="center"/>
            </w:pPr>
            <w:r w:rsidRPr="00BC5F42">
              <w:t>——</w:t>
            </w:r>
          </w:p>
        </w:tc>
        <w:tc>
          <w:tcPr>
            <w:tcW w:w="1449" w:type="dxa"/>
            <w:vAlign w:val="center"/>
          </w:tcPr>
          <w:p w:rsidR="00BC5F42" w:rsidRPr="00BC5F42" w:rsidRDefault="00BC5F42" w:rsidP="00BC5F42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5000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2886" w:type="dxa"/>
            <w:gridSpan w:val="2"/>
            <w:shd w:val="clear" w:color="auto" w:fill="auto"/>
            <w:noWrap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65000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5F42" w:rsidRPr="00BC5F42" w:rsidRDefault="00A36C0D" w:rsidP="00435F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3</w:t>
            </w:r>
            <w:r w:rsidR="00435FAE">
              <w:rPr>
                <w:rFonts w:ascii="Calibri" w:eastAsia="宋体" w:hAnsi="Calibri" w:cs="Times New Roman"/>
                <w:sz w:val="24"/>
                <w:szCs w:val="24"/>
              </w:rPr>
              <w:t>6</w:t>
            </w:r>
            <w:r w:rsidR="00BC5F42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="00BC5F42"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00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BC5F42" w:rsidRPr="00CD66F5" w:rsidRDefault="00CD66F5" w:rsidP="00EF7DE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D66F5">
              <w:rPr>
                <w:rFonts w:ascii="Calibri" w:eastAsia="宋体" w:hAnsi="Calibri" w:cs="Times New Roman"/>
                <w:sz w:val="24"/>
                <w:szCs w:val="24"/>
              </w:rPr>
              <w:t>283.07</w:t>
            </w:r>
          </w:p>
        </w:tc>
        <w:tc>
          <w:tcPr>
            <w:tcW w:w="1449" w:type="dxa"/>
          </w:tcPr>
          <w:p w:rsidR="00BC5F42" w:rsidRPr="00BC5F42" w:rsidRDefault="00A36C0D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2</w:t>
            </w:r>
            <w:r w:rsidR="00435FAE">
              <w:rPr>
                <w:rFonts w:ascii="Calibri" w:eastAsia="宋体" w:hAnsi="Calibri" w:cs="Times New Roman"/>
                <w:sz w:val="24"/>
                <w:szCs w:val="24"/>
              </w:rPr>
              <w:t>8</w:t>
            </w:r>
            <w:r w:rsidR="00BC5F42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="00BC5F42"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个月内单日最高投入金额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20000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个月内单日最高投入金额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最近一年净资产（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%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）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1.59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个月理财累计收益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最近一年净利润（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%</w:t>
            </w: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）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C5F42" w:rsidRPr="00CD66F5" w:rsidRDefault="00CD66F5" w:rsidP="004639E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CD66F5">
              <w:rPr>
                <w:rFonts w:ascii="Calibri" w:eastAsia="宋体" w:hAnsi="Calibri" w:cs="Times New Roman"/>
                <w:sz w:val="24"/>
                <w:szCs w:val="24"/>
              </w:rPr>
              <w:t>0.1</w:t>
            </w:r>
            <w:r w:rsidR="004639E6">
              <w:rPr>
                <w:rFonts w:ascii="Calibri" w:eastAsia="宋体" w:hAnsi="Calibri" w:cs="Times New Roman"/>
                <w:sz w:val="24"/>
                <w:szCs w:val="24"/>
              </w:rPr>
              <w:t>4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目前已使用的理财额度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C5F42" w:rsidRPr="00BC5F42" w:rsidRDefault="00A36C0D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2</w:t>
            </w:r>
            <w:r w:rsidR="00435FAE">
              <w:rPr>
                <w:rFonts w:ascii="Calibri" w:eastAsia="宋体" w:hAnsi="Calibri" w:cs="Times New Roman"/>
                <w:sz w:val="24"/>
                <w:szCs w:val="24"/>
              </w:rPr>
              <w:t>8</w:t>
            </w:r>
            <w:r w:rsidR="00BC5F42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="00BC5F42"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目前已购买国债逆回购产品额度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60000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尚未使用的理财额度　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C5F42" w:rsidRPr="00BC5F42" w:rsidRDefault="00A36C0D" w:rsidP="00435F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3</w:t>
            </w:r>
            <w:r w:rsidR="00435FAE">
              <w:rPr>
                <w:rFonts w:ascii="Calibri" w:eastAsia="宋体" w:hAnsi="Calibri" w:cs="Times New Roman"/>
                <w:sz w:val="24"/>
                <w:szCs w:val="24"/>
              </w:rPr>
              <w:t>7</w:t>
            </w:r>
            <w:r w:rsidR="00BC5F42">
              <w:rPr>
                <w:rFonts w:ascii="Calibri" w:eastAsia="宋体" w:hAnsi="Calibri" w:cs="Times New Roman" w:hint="eastAsia"/>
                <w:sz w:val="24"/>
                <w:szCs w:val="24"/>
              </w:rPr>
              <w:t>5</w:t>
            </w:r>
            <w:r w:rsidR="00BC5F42"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00</w:t>
            </w:r>
          </w:p>
        </w:tc>
      </w:tr>
      <w:tr w:rsidR="00BC5F42" w:rsidRPr="00BC5F42" w:rsidTr="005B0145">
        <w:trPr>
          <w:trHeight w:val="270"/>
          <w:jc w:val="center"/>
        </w:trPr>
        <w:tc>
          <w:tcPr>
            <w:tcW w:w="5721" w:type="dxa"/>
            <w:gridSpan w:val="4"/>
            <w:shd w:val="clear" w:color="auto" w:fill="auto"/>
            <w:vAlign w:val="center"/>
            <w:hideMark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总理财额度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:rsidR="00BC5F42" w:rsidRPr="00BC5F42" w:rsidRDefault="00BC5F42" w:rsidP="00BC5F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BC5F42">
              <w:rPr>
                <w:rFonts w:ascii="Calibri" w:eastAsia="宋体" w:hAnsi="Calibri" w:cs="Times New Roman" w:hint="eastAsia"/>
                <w:sz w:val="24"/>
                <w:szCs w:val="24"/>
              </w:rPr>
              <w:t>126000</w:t>
            </w:r>
          </w:p>
        </w:tc>
      </w:tr>
    </w:tbl>
    <w:p w:rsidR="00BC5F42" w:rsidRDefault="00BC5F42" w:rsidP="00235302">
      <w:pPr>
        <w:widowControl/>
        <w:spacing w:line="560" w:lineRule="exact"/>
        <w:rPr>
          <w:sz w:val="24"/>
          <w:szCs w:val="24"/>
        </w:rPr>
      </w:pPr>
    </w:p>
    <w:p w:rsidR="00E07E2D" w:rsidRPr="000F340D" w:rsidRDefault="00F01079" w:rsidP="00235302">
      <w:pPr>
        <w:widowControl/>
        <w:spacing w:line="560" w:lineRule="exact"/>
        <w:rPr>
          <w:sz w:val="24"/>
          <w:szCs w:val="24"/>
        </w:rPr>
      </w:pPr>
      <w:r w:rsidRPr="00CA428D">
        <w:rPr>
          <w:sz w:val="24"/>
          <w:szCs w:val="24"/>
        </w:rPr>
        <w:t>备注：最近一年净资产、最近一年净利润为</w:t>
      </w:r>
      <w:r w:rsidRPr="00CA428D">
        <w:rPr>
          <w:rFonts w:hint="eastAsia"/>
          <w:sz w:val="24"/>
          <w:szCs w:val="24"/>
        </w:rPr>
        <w:t>202</w:t>
      </w:r>
      <w:r w:rsidR="00235302">
        <w:rPr>
          <w:rFonts w:hint="eastAsia"/>
          <w:sz w:val="24"/>
          <w:szCs w:val="24"/>
        </w:rPr>
        <w:t>3</w:t>
      </w:r>
      <w:r w:rsidRPr="00CA428D">
        <w:rPr>
          <w:sz w:val="24"/>
          <w:szCs w:val="24"/>
        </w:rPr>
        <w:t>年度经审计财务报告数据</w:t>
      </w:r>
      <w:r w:rsidRPr="00CA428D">
        <w:rPr>
          <w:rFonts w:hint="eastAsia"/>
          <w:sz w:val="24"/>
          <w:szCs w:val="24"/>
        </w:rPr>
        <w:t>。</w:t>
      </w:r>
    </w:p>
    <w:p w:rsidR="00274A03" w:rsidRPr="00701DB0" w:rsidRDefault="00701DB0" w:rsidP="00F01079">
      <w:pPr>
        <w:spacing w:line="480" w:lineRule="exact"/>
        <w:ind w:firstLineChars="150" w:firstLine="420"/>
        <w:jc w:val="left"/>
        <w:rPr>
          <w:rFonts w:asciiTheme="minorEastAsia" w:hAnsiTheme="minorEastAsia"/>
          <w:bCs/>
          <w:sz w:val="28"/>
          <w:szCs w:val="28"/>
        </w:rPr>
      </w:pPr>
      <w:r w:rsidRPr="00701DB0">
        <w:rPr>
          <w:rFonts w:asciiTheme="minorEastAsia" w:hAnsiTheme="minorEastAsia"/>
          <w:bCs/>
          <w:sz w:val="28"/>
          <w:szCs w:val="28"/>
        </w:rPr>
        <w:t>特此公告</w:t>
      </w:r>
      <w:r w:rsidRPr="00701DB0">
        <w:rPr>
          <w:rFonts w:asciiTheme="minorEastAsia" w:hAnsiTheme="minorEastAsia" w:hint="eastAsia"/>
          <w:bCs/>
          <w:sz w:val="28"/>
          <w:szCs w:val="28"/>
        </w:rPr>
        <w:t>。</w:t>
      </w:r>
    </w:p>
    <w:p w:rsidR="00274A03" w:rsidRPr="00701DB0" w:rsidRDefault="00274A03" w:rsidP="00274A03">
      <w:pPr>
        <w:spacing w:line="480" w:lineRule="exact"/>
        <w:ind w:firstLineChars="200" w:firstLine="560"/>
        <w:jc w:val="left"/>
        <w:rPr>
          <w:rFonts w:asciiTheme="minorEastAsia" w:hAnsiTheme="minorEastAsia"/>
          <w:bCs/>
          <w:sz w:val="28"/>
          <w:szCs w:val="28"/>
        </w:rPr>
      </w:pPr>
    </w:p>
    <w:p w:rsidR="00274A03" w:rsidRDefault="00274A03" w:rsidP="00DA12B7">
      <w:pPr>
        <w:spacing w:line="360" w:lineRule="auto"/>
        <w:ind w:firstLine="57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安徽恒源煤电股份有限公司</w:t>
      </w:r>
    </w:p>
    <w:p w:rsidR="00DA12B7" w:rsidRPr="00283196" w:rsidRDefault="00274A03" w:rsidP="00283196">
      <w:pPr>
        <w:spacing w:line="360" w:lineRule="auto"/>
        <w:ind w:right="560" w:firstLine="57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202</w:t>
      </w:r>
      <w:r w:rsidR="0028013C">
        <w:rPr>
          <w:rFonts w:ascii="Times New Roman" w:eastAsia="宋体" w:hAnsi="Times New Roman" w:cs="Times New Roman"/>
          <w:sz w:val="28"/>
          <w:szCs w:val="28"/>
        </w:rPr>
        <w:t>5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="00707FDC">
        <w:rPr>
          <w:rFonts w:ascii="Times New Roman" w:eastAsia="宋体" w:hAnsi="Times New Roman" w:cs="Times New Roman"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="00CD66F5">
        <w:rPr>
          <w:rFonts w:ascii="Times New Roman" w:eastAsia="宋体" w:hAnsi="Times New Roman" w:cs="Times New Roman"/>
          <w:sz w:val="28"/>
          <w:szCs w:val="28"/>
        </w:rPr>
        <w:t>8</w:t>
      </w:r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sectPr w:rsidR="00DA12B7" w:rsidRPr="00283196" w:rsidSect="00230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66A" w:rsidRDefault="009E066A" w:rsidP="00D2088A">
      <w:r>
        <w:separator/>
      </w:r>
    </w:p>
  </w:endnote>
  <w:endnote w:type="continuationSeparator" w:id="0">
    <w:p w:rsidR="009E066A" w:rsidRDefault="009E066A" w:rsidP="00D2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66A" w:rsidRDefault="009E066A" w:rsidP="00D2088A">
      <w:r>
        <w:separator/>
      </w:r>
    </w:p>
  </w:footnote>
  <w:footnote w:type="continuationSeparator" w:id="0">
    <w:p w:rsidR="009E066A" w:rsidRDefault="009E066A" w:rsidP="00D20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D7E0F"/>
    <w:multiLevelType w:val="hybridMultilevel"/>
    <w:tmpl w:val="11BE13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44B"/>
    <w:rsid w:val="000001DC"/>
    <w:rsid w:val="0000361C"/>
    <w:rsid w:val="00006D48"/>
    <w:rsid w:val="00043704"/>
    <w:rsid w:val="000509C9"/>
    <w:rsid w:val="000573FC"/>
    <w:rsid w:val="0007397B"/>
    <w:rsid w:val="00074FC1"/>
    <w:rsid w:val="00084A6F"/>
    <w:rsid w:val="0009191E"/>
    <w:rsid w:val="00091BEC"/>
    <w:rsid w:val="000C0E39"/>
    <w:rsid w:val="000F340D"/>
    <w:rsid w:val="001168EC"/>
    <w:rsid w:val="00130688"/>
    <w:rsid w:val="00133275"/>
    <w:rsid w:val="001379BF"/>
    <w:rsid w:val="001424A7"/>
    <w:rsid w:val="00151C64"/>
    <w:rsid w:val="00152DEB"/>
    <w:rsid w:val="0017375D"/>
    <w:rsid w:val="00177194"/>
    <w:rsid w:val="00180B47"/>
    <w:rsid w:val="00182734"/>
    <w:rsid w:val="00194AC6"/>
    <w:rsid w:val="001C21A4"/>
    <w:rsid w:val="001E219A"/>
    <w:rsid w:val="001E53CE"/>
    <w:rsid w:val="001F1159"/>
    <w:rsid w:val="001F5BEE"/>
    <w:rsid w:val="00200BF1"/>
    <w:rsid w:val="00216B46"/>
    <w:rsid w:val="00220A37"/>
    <w:rsid w:val="0023077A"/>
    <w:rsid w:val="002335F4"/>
    <w:rsid w:val="00233AEC"/>
    <w:rsid w:val="00235302"/>
    <w:rsid w:val="00236374"/>
    <w:rsid w:val="00247ABF"/>
    <w:rsid w:val="00251143"/>
    <w:rsid w:val="00273C93"/>
    <w:rsid w:val="00274A03"/>
    <w:rsid w:val="0028013C"/>
    <w:rsid w:val="00283196"/>
    <w:rsid w:val="00290366"/>
    <w:rsid w:val="00295731"/>
    <w:rsid w:val="002B204D"/>
    <w:rsid w:val="002B6596"/>
    <w:rsid w:val="002C7803"/>
    <w:rsid w:val="002D0869"/>
    <w:rsid w:val="002D7F6B"/>
    <w:rsid w:val="002E5453"/>
    <w:rsid w:val="002E710B"/>
    <w:rsid w:val="002E7605"/>
    <w:rsid w:val="00303798"/>
    <w:rsid w:val="00303F07"/>
    <w:rsid w:val="0033644B"/>
    <w:rsid w:val="0035733A"/>
    <w:rsid w:val="00360758"/>
    <w:rsid w:val="00363ABA"/>
    <w:rsid w:val="003961AB"/>
    <w:rsid w:val="003B12D2"/>
    <w:rsid w:val="003F3AAE"/>
    <w:rsid w:val="00414C1F"/>
    <w:rsid w:val="00415269"/>
    <w:rsid w:val="00415CFD"/>
    <w:rsid w:val="00420621"/>
    <w:rsid w:val="00435FAE"/>
    <w:rsid w:val="00446A6F"/>
    <w:rsid w:val="00451054"/>
    <w:rsid w:val="00453388"/>
    <w:rsid w:val="004639E6"/>
    <w:rsid w:val="00473000"/>
    <w:rsid w:val="00473004"/>
    <w:rsid w:val="00473554"/>
    <w:rsid w:val="004A3394"/>
    <w:rsid w:val="004C0819"/>
    <w:rsid w:val="004C4247"/>
    <w:rsid w:val="004C4BA4"/>
    <w:rsid w:val="004D0957"/>
    <w:rsid w:val="004D7F2A"/>
    <w:rsid w:val="0052382E"/>
    <w:rsid w:val="00543781"/>
    <w:rsid w:val="005449BB"/>
    <w:rsid w:val="00551A5F"/>
    <w:rsid w:val="00565BE9"/>
    <w:rsid w:val="0059799C"/>
    <w:rsid w:val="005A3270"/>
    <w:rsid w:val="005B2A03"/>
    <w:rsid w:val="005C38FC"/>
    <w:rsid w:val="005C438C"/>
    <w:rsid w:val="005D3512"/>
    <w:rsid w:val="005E529D"/>
    <w:rsid w:val="005F0286"/>
    <w:rsid w:val="00601099"/>
    <w:rsid w:val="006077E6"/>
    <w:rsid w:val="0061783F"/>
    <w:rsid w:val="006201B4"/>
    <w:rsid w:val="006239EF"/>
    <w:rsid w:val="006273AD"/>
    <w:rsid w:val="0065317D"/>
    <w:rsid w:val="00693D37"/>
    <w:rsid w:val="00693F6E"/>
    <w:rsid w:val="006949CD"/>
    <w:rsid w:val="006B330D"/>
    <w:rsid w:val="006B688E"/>
    <w:rsid w:val="006C2354"/>
    <w:rsid w:val="006C37B9"/>
    <w:rsid w:val="006C44D1"/>
    <w:rsid w:val="006F26D5"/>
    <w:rsid w:val="007011A5"/>
    <w:rsid w:val="00701451"/>
    <w:rsid w:val="00701DB0"/>
    <w:rsid w:val="00702334"/>
    <w:rsid w:val="00707FDC"/>
    <w:rsid w:val="007102CA"/>
    <w:rsid w:val="00711CAA"/>
    <w:rsid w:val="0072214B"/>
    <w:rsid w:val="00726632"/>
    <w:rsid w:val="007273B3"/>
    <w:rsid w:val="00732E87"/>
    <w:rsid w:val="00735EE1"/>
    <w:rsid w:val="00746CE1"/>
    <w:rsid w:val="007537FA"/>
    <w:rsid w:val="007564B5"/>
    <w:rsid w:val="00764C20"/>
    <w:rsid w:val="0077707B"/>
    <w:rsid w:val="00780AD9"/>
    <w:rsid w:val="007841CD"/>
    <w:rsid w:val="00791780"/>
    <w:rsid w:val="007D219B"/>
    <w:rsid w:val="007D6A57"/>
    <w:rsid w:val="007E5AD1"/>
    <w:rsid w:val="007F0B29"/>
    <w:rsid w:val="007F1B04"/>
    <w:rsid w:val="007F3399"/>
    <w:rsid w:val="0080666B"/>
    <w:rsid w:val="0081196E"/>
    <w:rsid w:val="00821422"/>
    <w:rsid w:val="008222F6"/>
    <w:rsid w:val="00825262"/>
    <w:rsid w:val="00837B2E"/>
    <w:rsid w:val="0084246C"/>
    <w:rsid w:val="00856200"/>
    <w:rsid w:val="00865B54"/>
    <w:rsid w:val="008757F2"/>
    <w:rsid w:val="008822FE"/>
    <w:rsid w:val="00892C7F"/>
    <w:rsid w:val="00895640"/>
    <w:rsid w:val="008A0168"/>
    <w:rsid w:val="008B4585"/>
    <w:rsid w:val="008B5337"/>
    <w:rsid w:val="008B6ECB"/>
    <w:rsid w:val="008C2F30"/>
    <w:rsid w:val="008C4A76"/>
    <w:rsid w:val="008D4D23"/>
    <w:rsid w:val="008D7F6A"/>
    <w:rsid w:val="008E0713"/>
    <w:rsid w:val="008E6C99"/>
    <w:rsid w:val="008E762F"/>
    <w:rsid w:val="008F262E"/>
    <w:rsid w:val="0090056B"/>
    <w:rsid w:val="009057FA"/>
    <w:rsid w:val="00927E30"/>
    <w:rsid w:val="00950291"/>
    <w:rsid w:val="00952186"/>
    <w:rsid w:val="00961783"/>
    <w:rsid w:val="0096564F"/>
    <w:rsid w:val="00974C64"/>
    <w:rsid w:val="00986E1C"/>
    <w:rsid w:val="00995510"/>
    <w:rsid w:val="009A4FFB"/>
    <w:rsid w:val="009B0111"/>
    <w:rsid w:val="009B256B"/>
    <w:rsid w:val="009B42C2"/>
    <w:rsid w:val="009C36F0"/>
    <w:rsid w:val="009D5207"/>
    <w:rsid w:val="009E066A"/>
    <w:rsid w:val="009E2628"/>
    <w:rsid w:val="009F0A7E"/>
    <w:rsid w:val="009F203F"/>
    <w:rsid w:val="009F61FF"/>
    <w:rsid w:val="00A00436"/>
    <w:rsid w:val="00A068C8"/>
    <w:rsid w:val="00A3223B"/>
    <w:rsid w:val="00A33106"/>
    <w:rsid w:val="00A36C0D"/>
    <w:rsid w:val="00A379B0"/>
    <w:rsid w:val="00A475CB"/>
    <w:rsid w:val="00A75971"/>
    <w:rsid w:val="00A91D81"/>
    <w:rsid w:val="00A9385F"/>
    <w:rsid w:val="00AA074A"/>
    <w:rsid w:val="00AA1B9F"/>
    <w:rsid w:val="00AA1C94"/>
    <w:rsid w:val="00AA3DD7"/>
    <w:rsid w:val="00AC02FC"/>
    <w:rsid w:val="00AC5FC4"/>
    <w:rsid w:val="00AF6B75"/>
    <w:rsid w:val="00B41969"/>
    <w:rsid w:val="00B42B08"/>
    <w:rsid w:val="00B50F17"/>
    <w:rsid w:val="00B55E4A"/>
    <w:rsid w:val="00B65053"/>
    <w:rsid w:val="00B832F3"/>
    <w:rsid w:val="00B875B4"/>
    <w:rsid w:val="00B87902"/>
    <w:rsid w:val="00B95EF5"/>
    <w:rsid w:val="00BB04C8"/>
    <w:rsid w:val="00BB6242"/>
    <w:rsid w:val="00BC3C36"/>
    <w:rsid w:val="00BC5852"/>
    <w:rsid w:val="00BC5F42"/>
    <w:rsid w:val="00BF3348"/>
    <w:rsid w:val="00C17396"/>
    <w:rsid w:val="00C31FDE"/>
    <w:rsid w:val="00C56C9F"/>
    <w:rsid w:val="00C66B09"/>
    <w:rsid w:val="00C70E7E"/>
    <w:rsid w:val="00C73F2F"/>
    <w:rsid w:val="00C82651"/>
    <w:rsid w:val="00CA428D"/>
    <w:rsid w:val="00CA7AA9"/>
    <w:rsid w:val="00CB172E"/>
    <w:rsid w:val="00CC7597"/>
    <w:rsid w:val="00CD66F5"/>
    <w:rsid w:val="00CF7A1F"/>
    <w:rsid w:val="00D2088A"/>
    <w:rsid w:val="00D2089B"/>
    <w:rsid w:val="00D25719"/>
    <w:rsid w:val="00D368B1"/>
    <w:rsid w:val="00D37933"/>
    <w:rsid w:val="00D5501E"/>
    <w:rsid w:val="00D63E78"/>
    <w:rsid w:val="00D7082D"/>
    <w:rsid w:val="00D76663"/>
    <w:rsid w:val="00D92C36"/>
    <w:rsid w:val="00DA12B7"/>
    <w:rsid w:val="00DA3941"/>
    <w:rsid w:val="00DB4F5C"/>
    <w:rsid w:val="00DC36ED"/>
    <w:rsid w:val="00DD1094"/>
    <w:rsid w:val="00DD1D72"/>
    <w:rsid w:val="00DD6C64"/>
    <w:rsid w:val="00DE2D77"/>
    <w:rsid w:val="00DE6DAD"/>
    <w:rsid w:val="00DF3B49"/>
    <w:rsid w:val="00E07E2D"/>
    <w:rsid w:val="00E11A0C"/>
    <w:rsid w:val="00E17966"/>
    <w:rsid w:val="00E21723"/>
    <w:rsid w:val="00E21758"/>
    <w:rsid w:val="00E326A7"/>
    <w:rsid w:val="00E46CF7"/>
    <w:rsid w:val="00E562C3"/>
    <w:rsid w:val="00E86DE6"/>
    <w:rsid w:val="00E959DA"/>
    <w:rsid w:val="00EA2F24"/>
    <w:rsid w:val="00EB1519"/>
    <w:rsid w:val="00EC2837"/>
    <w:rsid w:val="00ED4BC5"/>
    <w:rsid w:val="00EE13DD"/>
    <w:rsid w:val="00EF5303"/>
    <w:rsid w:val="00EF594B"/>
    <w:rsid w:val="00EF5B29"/>
    <w:rsid w:val="00EF7DE6"/>
    <w:rsid w:val="00F01079"/>
    <w:rsid w:val="00F01383"/>
    <w:rsid w:val="00F05DFC"/>
    <w:rsid w:val="00F27348"/>
    <w:rsid w:val="00F40606"/>
    <w:rsid w:val="00F4255D"/>
    <w:rsid w:val="00F4657E"/>
    <w:rsid w:val="00F569AA"/>
    <w:rsid w:val="00F707D4"/>
    <w:rsid w:val="00F96DD2"/>
    <w:rsid w:val="00F96E4B"/>
    <w:rsid w:val="00FD657B"/>
    <w:rsid w:val="00FD6F1C"/>
    <w:rsid w:val="00FE75C3"/>
    <w:rsid w:val="00FF0831"/>
    <w:rsid w:val="00FF472A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0B3D2"/>
  <w15:docId w15:val="{B8CB219D-8B83-4AF9-A1D3-6A56DE9D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8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88A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9C36F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9C36F0"/>
  </w:style>
  <w:style w:type="table" w:styleId="a9">
    <w:name w:val="Table Grid"/>
    <w:basedOn w:val="a1"/>
    <w:uiPriority w:val="59"/>
    <w:rsid w:val="00274A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05DF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2C7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92C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96552-253C-4C9C-BD0F-7B03EC9E3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3477</TotalTime>
  <Pages>3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赵海波</dc:creator>
  <cp:lastModifiedBy>admin</cp:lastModifiedBy>
  <cp:revision>129</cp:revision>
  <cp:lastPrinted>2023-11-03T00:37:00Z</cp:lastPrinted>
  <dcterms:created xsi:type="dcterms:W3CDTF">2021-05-13T10:19:00Z</dcterms:created>
  <dcterms:modified xsi:type="dcterms:W3CDTF">2025-03-07T01:07:00Z</dcterms:modified>
</cp:coreProperties>
</file>