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1A7" w:rsidRPr="00A64376" w:rsidRDefault="00DA61A7" w:rsidP="00914475">
      <w:pPr>
        <w:adjustRightInd w:val="0"/>
        <w:snapToGrid w:val="0"/>
        <w:spacing w:line="560" w:lineRule="exact"/>
        <w:jc w:val="center"/>
        <w:rPr>
          <w:rFonts w:ascii="宋体" w:hAnsi="宋体" w:cs="宋体"/>
          <w:b/>
          <w:bCs/>
          <w:sz w:val="24"/>
        </w:rPr>
      </w:pPr>
      <w:r w:rsidRPr="00A64376">
        <w:rPr>
          <w:rFonts w:ascii="宋体" w:hAnsi="宋体" w:cs="宋体" w:hint="eastAsia"/>
          <w:b/>
          <w:bCs/>
          <w:sz w:val="24"/>
        </w:rPr>
        <w:t>证券代码：600971</w:t>
      </w:r>
      <w:r w:rsidRPr="00A64376">
        <w:rPr>
          <w:rFonts w:ascii="宋体" w:hAnsi="宋体" w:cs="宋体"/>
          <w:b/>
          <w:bCs/>
          <w:sz w:val="24"/>
        </w:rPr>
        <w:t xml:space="preserve"> </w:t>
      </w:r>
      <w:r>
        <w:rPr>
          <w:rFonts w:ascii="宋体" w:hAnsi="宋体" w:cs="宋体"/>
          <w:b/>
          <w:bCs/>
          <w:sz w:val="24"/>
        </w:rPr>
        <w:t xml:space="preserve">    </w:t>
      </w:r>
      <w:r w:rsidRPr="00A64376">
        <w:rPr>
          <w:rFonts w:ascii="宋体" w:hAnsi="宋体" w:cs="宋体"/>
          <w:b/>
          <w:bCs/>
          <w:sz w:val="24"/>
        </w:rPr>
        <w:t xml:space="preserve"> </w:t>
      </w:r>
      <w:r w:rsidRPr="00A64376">
        <w:rPr>
          <w:rFonts w:ascii="宋体" w:hAnsi="宋体" w:cs="宋体" w:hint="eastAsia"/>
          <w:b/>
          <w:bCs/>
          <w:sz w:val="24"/>
        </w:rPr>
        <w:t>证券简称：恒源煤电</w:t>
      </w:r>
      <w:r w:rsidRPr="00A64376">
        <w:rPr>
          <w:rFonts w:ascii="宋体" w:hAnsi="宋体" w:cs="宋体"/>
          <w:b/>
          <w:bCs/>
          <w:sz w:val="24"/>
        </w:rPr>
        <w:t xml:space="preserve">  </w:t>
      </w:r>
      <w:r>
        <w:rPr>
          <w:rFonts w:ascii="宋体" w:hAnsi="宋体" w:cs="宋体"/>
          <w:b/>
          <w:bCs/>
          <w:sz w:val="24"/>
        </w:rPr>
        <w:t xml:space="preserve">    </w:t>
      </w:r>
      <w:r w:rsidRPr="00A64376">
        <w:rPr>
          <w:rFonts w:ascii="宋体" w:hAnsi="宋体" w:cs="宋体"/>
          <w:b/>
          <w:bCs/>
          <w:sz w:val="24"/>
        </w:rPr>
        <w:t xml:space="preserve"> </w:t>
      </w:r>
      <w:r w:rsidRPr="00A64376">
        <w:rPr>
          <w:rFonts w:ascii="宋体" w:hAnsi="宋体" w:cs="宋体" w:hint="eastAsia"/>
          <w:b/>
          <w:bCs/>
          <w:sz w:val="24"/>
        </w:rPr>
        <w:t>公告编号：202</w:t>
      </w:r>
      <w:r>
        <w:rPr>
          <w:rFonts w:ascii="宋体" w:hAnsi="宋体" w:cs="宋体"/>
          <w:b/>
          <w:bCs/>
          <w:sz w:val="24"/>
        </w:rPr>
        <w:t>4</w:t>
      </w:r>
      <w:r w:rsidRPr="00A64376">
        <w:rPr>
          <w:rFonts w:ascii="宋体" w:hAnsi="宋体" w:cs="宋体" w:hint="eastAsia"/>
          <w:b/>
          <w:bCs/>
          <w:sz w:val="24"/>
        </w:rPr>
        <w:t>-</w:t>
      </w:r>
      <w:r>
        <w:rPr>
          <w:rFonts w:ascii="宋体" w:hAnsi="宋体" w:cs="宋体"/>
          <w:b/>
          <w:bCs/>
          <w:sz w:val="24"/>
        </w:rPr>
        <w:t>03</w:t>
      </w:r>
      <w:r w:rsidR="00A434F5">
        <w:rPr>
          <w:rFonts w:ascii="宋体" w:hAnsi="宋体" w:cs="宋体"/>
          <w:b/>
          <w:bCs/>
          <w:sz w:val="24"/>
        </w:rPr>
        <w:t>7</w:t>
      </w:r>
    </w:p>
    <w:p w:rsidR="00DA61A7" w:rsidRDefault="00DA61A7" w:rsidP="00914475">
      <w:pPr>
        <w:spacing w:line="560" w:lineRule="exact"/>
        <w:jc w:val="center"/>
        <w:rPr>
          <w:rFonts w:eastAsia="黑体"/>
          <w:b/>
          <w:sz w:val="36"/>
          <w:szCs w:val="36"/>
        </w:rPr>
      </w:pPr>
    </w:p>
    <w:p w:rsidR="00DA61A7" w:rsidRPr="00DC15E7" w:rsidRDefault="00DA61A7" w:rsidP="00914475">
      <w:pPr>
        <w:spacing w:line="560" w:lineRule="exact"/>
        <w:jc w:val="center"/>
        <w:rPr>
          <w:rFonts w:eastAsia="黑体"/>
          <w:b/>
          <w:color w:val="FF0000"/>
          <w:sz w:val="36"/>
          <w:szCs w:val="36"/>
        </w:rPr>
      </w:pPr>
      <w:r w:rsidRPr="00DC15E7">
        <w:rPr>
          <w:rFonts w:eastAsia="黑体" w:hint="eastAsia"/>
          <w:b/>
          <w:color w:val="FF0000"/>
          <w:sz w:val="36"/>
          <w:szCs w:val="36"/>
        </w:rPr>
        <w:t>安徽恒源煤电股份有限公司</w:t>
      </w:r>
    </w:p>
    <w:p w:rsidR="00DA61A7" w:rsidRPr="00DC15E7" w:rsidRDefault="00DA61A7" w:rsidP="00914475">
      <w:pPr>
        <w:spacing w:line="560" w:lineRule="exact"/>
        <w:jc w:val="center"/>
        <w:rPr>
          <w:rFonts w:eastAsia="黑体"/>
          <w:b/>
          <w:color w:val="FF0000"/>
          <w:sz w:val="36"/>
          <w:szCs w:val="36"/>
        </w:rPr>
      </w:pPr>
      <w:r>
        <w:rPr>
          <w:rFonts w:eastAsia="黑体" w:hint="eastAsia"/>
          <w:b/>
          <w:color w:val="FF0000"/>
          <w:sz w:val="36"/>
          <w:szCs w:val="36"/>
        </w:rPr>
        <w:t>关于变更会计师事务所的公告</w:t>
      </w:r>
    </w:p>
    <w:p w:rsidR="00DA61A7" w:rsidRDefault="00DA61A7" w:rsidP="00914475">
      <w:pPr>
        <w:adjustRightInd w:val="0"/>
        <w:snapToGrid w:val="0"/>
        <w:spacing w:line="560" w:lineRule="exact"/>
        <w:ind w:firstLineChars="200" w:firstLine="600"/>
        <w:jc w:val="center"/>
        <w:rPr>
          <w:rFonts w:ascii="仿宋" w:eastAsia="仿宋_GB2312" w:hAnsi="仿宋"/>
          <w:color w:val="000000"/>
          <w:sz w:val="30"/>
          <w:szCs w:val="30"/>
        </w:rPr>
      </w:pPr>
    </w:p>
    <w:p w:rsidR="00DA61A7" w:rsidRPr="00A64376" w:rsidRDefault="00DA61A7" w:rsidP="00914475">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560"/>
        <w:rPr>
          <w:rFonts w:eastAsia="楷体_GB2312"/>
          <w:sz w:val="28"/>
          <w:szCs w:val="20"/>
        </w:rPr>
      </w:pPr>
      <w:r w:rsidRPr="00A64376">
        <w:rPr>
          <w:rFonts w:eastAsia="楷体_GB2312" w:hint="eastAsia"/>
          <w:sz w:val="28"/>
          <w:szCs w:val="20"/>
        </w:rPr>
        <w:t>本公司董事会及全体董事保证本公告内容不存在任何虚假记载、误导性陈述或者重大遗漏，并对其内容的真实性、准确性和完整性承担法律责任。</w:t>
      </w:r>
    </w:p>
    <w:p w:rsidR="00DA61A7" w:rsidRPr="00DA61A7" w:rsidRDefault="00DA61A7" w:rsidP="00914475">
      <w:pPr>
        <w:autoSpaceDE w:val="0"/>
        <w:autoSpaceDN w:val="0"/>
        <w:adjustRightInd w:val="0"/>
        <w:spacing w:line="560" w:lineRule="exact"/>
        <w:jc w:val="center"/>
        <w:rPr>
          <w:rFonts w:eastAsia="仿宋_GB2312"/>
          <w:color w:val="000000"/>
          <w:sz w:val="30"/>
          <w:szCs w:val="30"/>
        </w:rPr>
      </w:pPr>
    </w:p>
    <w:p w:rsidR="00DA61A7" w:rsidRDefault="00DA61A7" w:rsidP="00914475">
      <w:pPr>
        <w:adjustRightInd w:val="0"/>
        <w:snapToGrid w:val="0"/>
        <w:spacing w:line="560" w:lineRule="exact"/>
        <w:ind w:firstLineChars="200" w:firstLine="602"/>
        <w:rPr>
          <w:rFonts w:eastAsia="仿宋_GB2312"/>
          <w:b/>
          <w:sz w:val="30"/>
          <w:szCs w:val="30"/>
        </w:rPr>
      </w:pPr>
      <w:r>
        <w:rPr>
          <w:rFonts w:eastAsia="仿宋_GB2312"/>
          <w:b/>
          <w:sz w:val="30"/>
          <w:szCs w:val="30"/>
        </w:rPr>
        <w:t>重要内容提示：</w:t>
      </w:r>
    </w:p>
    <w:p w:rsidR="00DA61A7" w:rsidRDefault="00DA61A7" w:rsidP="00914475">
      <w:pPr>
        <w:numPr>
          <w:ilvl w:val="0"/>
          <w:numId w:val="1"/>
        </w:numPr>
        <w:adjustRightInd w:val="0"/>
        <w:snapToGrid w:val="0"/>
        <w:spacing w:line="560" w:lineRule="exact"/>
        <w:rPr>
          <w:rFonts w:eastAsia="仿宋_GB2312"/>
          <w:sz w:val="30"/>
          <w:szCs w:val="30"/>
        </w:rPr>
      </w:pPr>
      <w:r>
        <w:rPr>
          <w:rFonts w:eastAsia="仿宋_GB2312"/>
          <w:sz w:val="30"/>
          <w:szCs w:val="30"/>
        </w:rPr>
        <w:t>拟聘任的会计师事务所名称</w:t>
      </w:r>
      <w:r w:rsidR="00351F84">
        <w:rPr>
          <w:rFonts w:eastAsia="仿宋_GB2312" w:hint="eastAsia"/>
          <w:sz w:val="30"/>
          <w:szCs w:val="30"/>
        </w:rPr>
        <w:t>：</w:t>
      </w:r>
      <w:r w:rsidR="00351F84" w:rsidRPr="00351F84">
        <w:rPr>
          <w:rFonts w:eastAsia="仿宋_GB2312" w:hint="eastAsia"/>
          <w:sz w:val="30"/>
          <w:szCs w:val="30"/>
        </w:rPr>
        <w:t>容诚会计师事务所（特殊普通合伙）（以下简称“容诚会计师事务所”）</w:t>
      </w:r>
    </w:p>
    <w:p w:rsidR="00DA61A7" w:rsidRDefault="00DA61A7" w:rsidP="00914475">
      <w:pPr>
        <w:numPr>
          <w:ilvl w:val="0"/>
          <w:numId w:val="1"/>
        </w:numPr>
        <w:adjustRightInd w:val="0"/>
        <w:snapToGrid w:val="0"/>
        <w:spacing w:line="560" w:lineRule="exact"/>
        <w:rPr>
          <w:rFonts w:eastAsia="仿宋_GB2312"/>
          <w:sz w:val="30"/>
          <w:szCs w:val="30"/>
        </w:rPr>
      </w:pPr>
      <w:r>
        <w:rPr>
          <w:rFonts w:eastAsia="仿宋_GB2312"/>
          <w:sz w:val="30"/>
          <w:szCs w:val="30"/>
        </w:rPr>
        <w:t>原聘任的会计师事务所名称</w:t>
      </w:r>
      <w:r w:rsidR="00351F84">
        <w:rPr>
          <w:rFonts w:eastAsia="仿宋_GB2312" w:hint="eastAsia"/>
          <w:sz w:val="30"/>
          <w:szCs w:val="30"/>
        </w:rPr>
        <w:t>：立信会计师事务所</w:t>
      </w:r>
      <w:r w:rsidR="00351F84" w:rsidRPr="00351F84">
        <w:rPr>
          <w:rFonts w:eastAsia="仿宋_GB2312" w:hint="eastAsia"/>
          <w:sz w:val="30"/>
          <w:szCs w:val="30"/>
        </w:rPr>
        <w:t>（特殊普通合伙）（以下简称“立信会计师事务所”）</w:t>
      </w:r>
    </w:p>
    <w:p w:rsidR="00DA61A7" w:rsidRPr="00351F84" w:rsidRDefault="00DA61A7" w:rsidP="00914475">
      <w:pPr>
        <w:numPr>
          <w:ilvl w:val="0"/>
          <w:numId w:val="1"/>
        </w:numPr>
        <w:adjustRightInd w:val="0"/>
        <w:snapToGrid w:val="0"/>
        <w:spacing w:line="560" w:lineRule="exact"/>
        <w:jc w:val="left"/>
        <w:rPr>
          <w:rFonts w:eastAsia="仿宋_GB2312"/>
          <w:sz w:val="30"/>
          <w:szCs w:val="30"/>
        </w:rPr>
      </w:pPr>
      <w:r w:rsidRPr="00351F84">
        <w:rPr>
          <w:rFonts w:eastAsia="仿宋_GB2312"/>
          <w:sz w:val="30"/>
          <w:szCs w:val="30"/>
        </w:rPr>
        <w:t>变更会计师事务所的简要原因及前任会计师的异议情况</w:t>
      </w:r>
      <w:r w:rsidR="00351F84" w:rsidRPr="00351F84">
        <w:rPr>
          <w:rFonts w:eastAsia="仿宋_GB2312" w:hint="eastAsia"/>
          <w:sz w:val="30"/>
          <w:szCs w:val="30"/>
        </w:rPr>
        <w:t>：根据《国有企业、上市公司选聘会计师事务所管理办法》等有关规定，</w:t>
      </w:r>
      <w:r w:rsidR="00DE77D0">
        <w:rPr>
          <w:rFonts w:eastAsia="仿宋_GB2312" w:hint="eastAsia"/>
          <w:sz w:val="30"/>
          <w:szCs w:val="30"/>
        </w:rPr>
        <w:t>安徽恒源煤电股份有限公司（以下简称“公司”）</w:t>
      </w:r>
      <w:r w:rsidR="00351F84" w:rsidRPr="00351F84">
        <w:rPr>
          <w:rFonts w:eastAsia="仿宋_GB2312" w:hint="eastAsia"/>
          <w:sz w:val="30"/>
          <w:szCs w:val="30"/>
        </w:rPr>
        <w:t>采取公开招标方式对</w:t>
      </w:r>
      <w:r w:rsidR="00351F84" w:rsidRPr="00351F84">
        <w:rPr>
          <w:rFonts w:eastAsia="仿宋_GB2312" w:hint="eastAsia"/>
          <w:sz w:val="30"/>
          <w:szCs w:val="30"/>
        </w:rPr>
        <w:t>2024</w:t>
      </w:r>
      <w:r w:rsidR="00351F84" w:rsidRPr="00351F84">
        <w:rPr>
          <w:rFonts w:eastAsia="仿宋_GB2312" w:hint="eastAsia"/>
          <w:sz w:val="30"/>
          <w:szCs w:val="30"/>
        </w:rPr>
        <w:t>年度年报审计会计师事务所进行了选聘，根据中标结果，拟聘任容诚会计师事务所为公司</w:t>
      </w:r>
      <w:r w:rsidR="00351F84">
        <w:rPr>
          <w:rFonts w:eastAsia="仿宋_GB2312" w:hint="eastAsia"/>
          <w:sz w:val="30"/>
          <w:szCs w:val="30"/>
        </w:rPr>
        <w:t>2024</w:t>
      </w:r>
      <w:r w:rsidR="00351F84" w:rsidRPr="00351F84">
        <w:rPr>
          <w:rFonts w:eastAsia="仿宋_GB2312" w:hint="eastAsia"/>
          <w:sz w:val="30"/>
          <w:szCs w:val="30"/>
        </w:rPr>
        <w:t>年度</w:t>
      </w:r>
      <w:r w:rsidR="00351F84">
        <w:rPr>
          <w:rFonts w:eastAsia="仿宋_GB2312" w:hint="eastAsia"/>
          <w:sz w:val="30"/>
          <w:szCs w:val="30"/>
        </w:rPr>
        <w:t>年报</w:t>
      </w:r>
      <w:r w:rsidR="00351F84" w:rsidRPr="00351F84">
        <w:rPr>
          <w:rFonts w:eastAsia="仿宋_GB2312" w:hint="eastAsia"/>
          <w:sz w:val="30"/>
          <w:szCs w:val="30"/>
        </w:rPr>
        <w:t>审计机构。公司已就变更会计师事务所事宜与</w:t>
      </w:r>
      <w:r w:rsidR="00351F84">
        <w:rPr>
          <w:rFonts w:eastAsia="仿宋_GB2312" w:hint="eastAsia"/>
          <w:sz w:val="30"/>
          <w:szCs w:val="30"/>
        </w:rPr>
        <w:t>立信会计师事务所</w:t>
      </w:r>
      <w:r w:rsidR="00351F84" w:rsidRPr="00351F84">
        <w:rPr>
          <w:rFonts w:eastAsia="仿宋_GB2312" w:hint="eastAsia"/>
          <w:sz w:val="30"/>
          <w:szCs w:val="30"/>
        </w:rPr>
        <w:t>进行了沟通，</w:t>
      </w:r>
      <w:r w:rsidR="00351F84">
        <w:rPr>
          <w:rFonts w:eastAsia="仿宋_GB2312" w:hint="eastAsia"/>
          <w:sz w:val="30"/>
          <w:szCs w:val="30"/>
        </w:rPr>
        <w:t>立信会计师事务所</w:t>
      </w:r>
      <w:r w:rsidR="00351F84" w:rsidRPr="00351F84">
        <w:rPr>
          <w:rFonts w:eastAsia="仿宋_GB2312" w:hint="eastAsia"/>
          <w:sz w:val="30"/>
          <w:szCs w:val="30"/>
        </w:rPr>
        <w:t>对本次变更事宜无异议。</w:t>
      </w:r>
    </w:p>
    <w:p w:rsidR="00DA61A7" w:rsidRDefault="00DA61A7" w:rsidP="00914475">
      <w:pPr>
        <w:adjustRightInd w:val="0"/>
        <w:snapToGrid w:val="0"/>
        <w:spacing w:line="560" w:lineRule="exact"/>
        <w:ind w:firstLineChars="200" w:firstLine="602"/>
        <w:rPr>
          <w:rFonts w:eastAsia="黑体"/>
          <w:b/>
          <w:sz w:val="30"/>
          <w:szCs w:val="30"/>
        </w:rPr>
      </w:pPr>
      <w:r>
        <w:rPr>
          <w:rFonts w:eastAsia="黑体"/>
          <w:b/>
          <w:sz w:val="30"/>
          <w:szCs w:val="30"/>
        </w:rPr>
        <w:t>一、拟聘任会计师事务所的基本情况</w:t>
      </w:r>
    </w:p>
    <w:p w:rsidR="00DA61A7" w:rsidRDefault="00DA61A7" w:rsidP="00914475">
      <w:pPr>
        <w:adjustRightInd w:val="0"/>
        <w:snapToGrid w:val="0"/>
        <w:spacing w:line="560" w:lineRule="exact"/>
        <w:ind w:firstLineChars="200" w:firstLine="600"/>
        <w:rPr>
          <w:rFonts w:eastAsia="仿宋_GB2312"/>
          <w:sz w:val="30"/>
          <w:szCs w:val="30"/>
        </w:rPr>
      </w:pPr>
      <w:r>
        <w:rPr>
          <w:rFonts w:eastAsia="仿宋_GB2312"/>
          <w:sz w:val="30"/>
          <w:szCs w:val="30"/>
        </w:rPr>
        <w:t>（一）机构信息</w:t>
      </w:r>
    </w:p>
    <w:p w:rsidR="00946B26" w:rsidRPr="00946B26" w:rsidRDefault="00946B26" w:rsidP="00914475">
      <w:pPr>
        <w:pStyle w:val="2"/>
        <w:spacing w:beforeLines="0" w:before="0" w:line="560" w:lineRule="exact"/>
        <w:ind w:firstLine="600"/>
        <w:rPr>
          <w:rFonts w:eastAsia="仿宋_GB2312" w:cs="Times New Roman"/>
          <w:b w:val="0"/>
          <w:bCs w:val="0"/>
          <w:sz w:val="30"/>
          <w:szCs w:val="30"/>
        </w:rPr>
      </w:pPr>
      <w:r w:rsidRPr="00946B26">
        <w:rPr>
          <w:rFonts w:eastAsia="仿宋_GB2312" w:cs="Times New Roman" w:hint="eastAsia"/>
          <w:b w:val="0"/>
          <w:bCs w:val="0"/>
          <w:sz w:val="30"/>
          <w:szCs w:val="30"/>
        </w:rPr>
        <w:lastRenderedPageBreak/>
        <w:t>1</w:t>
      </w:r>
      <w:r w:rsidRPr="00946B26">
        <w:rPr>
          <w:rFonts w:eastAsia="仿宋_GB2312" w:cs="Times New Roman"/>
          <w:b w:val="0"/>
          <w:bCs w:val="0"/>
          <w:sz w:val="30"/>
          <w:szCs w:val="30"/>
        </w:rPr>
        <w:t>.</w:t>
      </w:r>
      <w:r w:rsidRPr="00946B26">
        <w:rPr>
          <w:rFonts w:eastAsia="仿宋_GB2312" w:cs="Times New Roman" w:hint="eastAsia"/>
          <w:b w:val="0"/>
          <w:bCs w:val="0"/>
          <w:sz w:val="30"/>
          <w:szCs w:val="30"/>
        </w:rPr>
        <w:t>基本信息</w:t>
      </w:r>
    </w:p>
    <w:p w:rsidR="00946B26" w:rsidRPr="00946B26" w:rsidRDefault="00946B26" w:rsidP="00914475">
      <w:pPr>
        <w:spacing w:line="560" w:lineRule="exact"/>
        <w:ind w:firstLine="480"/>
        <w:rPr>
          <w:rFonts w:eastAsia="仿宋_GB2312"/>
          <w:sz w:val="30"/>
          <w:szCs w:val="30"/>
        </w:rPr>
      </w:pPr>
      <w:r w:rsidRPr="00946B26">
        <w:rPr>
          <w:rFonts w:eastAsia="仿宋_GB2312" w:hint="eastAsia"/>
          <w:sz w:val="30"/>
          <w:szCs w:val="30"/>
        </w:rPr>
        <w:t>容诚会计师事务所由原华普天健会计师事务所（特殊普通合伙）更名而来，初始成立于</w:t>
      </w:r>
      <w:r w:rsidRPr="00946B26">
        <w:rPr>
          <w:rFonts w:eastAsia="仿宋_GB2312" w:hint="eastAsia"/>
          <w:sz w:val="30"/>
          <w:szCs w:val="30"/>
        </w:rPr>
        <w:t>1988</w:t>
      </w:r>
      <w:r w:rsidRPr="00946B26">
        <w:rPr>
          <w:rFonts w:eastAsia="仿宋_GB2312" w:hint="eastAsia"/>
          <w:sz w:val="30"/>
          <w:szCs w:val="30"/>
        </w:rPr>
        <w:t>年</w:t>
      </w:r>
      <w:r w:rsidRPr="00946B26">
        <w:rPr>
          <w:rFonts w:eastAsia="仿宋_GB2312" w:hint="eastAsia"/>
          <w:sz w:val="30"/>
          <w:szCs w:val="30"/>
        </w:rPr>
        <w:t>8</w:t>
      </w:r>
      <w:r w:rsidRPr="00946B26">
        <w:rPr>
          <w:rFonts w:eastAsia="仿宋_GB2312" w:hint="eastAsia"/>
          <w:sz w:val="30"/>
          <w:szCs w:val="30"/>
        </w:rPr>
        <w:t>月，</w:t>
      </w:r>
      <w:r w:rsidRPr="00946B26">
        <w:rPr>
          <w:rFonts w:eastAsia="仿宋_GB2312" w:hint="eastAsia"/>
          <w:sz w:val="30"/>
          <w:szCs w:val="30"/>
        </w:rPr>
        <w:t>2</w:t>
      </w:r>
      <w:r w:rsidRPr="00946B26">
        <w:rPr>
          <w:rFonts w:eastAsia="仿宋_GB2312"/>
          <w:sz w:val="30"/>
          <w:szCs w:val="30"/>
        </w:rPr>
        <w:t>013</w:t>
      </w:r>
      <w:r w:rsidRPr="00946B26">
        <w:rPr>
          <w:rFonts w:eastAsia="仿宋_GB2312" w:hint="eastAsia"/>
          <w:sz w:val="30"/>
          <w:szCs w:val="30"/>
        </w:rPr>
        <w:t>年</w:t>
      </w:r>
      <w:r w:rsidRPr="00946B26">
        <w:rPr>
          <w:rFonts w:eastAsia="仿宋_GB2312" w:hint="eastAsia"/>
          <w:sz w:val="30"/>
          <w:szCs w:val="30"/>
        </w:rPr>
        <w:t>1</w:t>
      </w:r>
      <w:r w:rsidRPr="00946B26">
        <w:rPr>
          <w:rFonts w:eastAsia="仿宋_GB2312"/>
          <w:sz w:val="30"/>
          <w:szCs w:val="30"/>
        </w:rPr>
        <w:t>2</w:t>
      </w:r>
      <w:r w:rsidRPr="00946B26">
        <w:rPr>
          <w:rFonts w:eastAsia="仿宋_GB2312" w:hint="eastAsia"/>
          <w:sz w:val="30"/>
          <w:szCs w:val="30"/>
        </w:rPr>
        <w:t>月</w:t>
      </w:r>
      <w:r w:rsidRPr="00946B26">
        <w:rPr>
          <w:rFonts w:eastAsia="仿宋_GB2312" w:hint="eastAsia"/>
          <w:sz w:val="30"/>
          <w:szCs w:val="30"/>
        </w:rPr>
        <w:t>1</w:t>
      </w:r>
      <w:r w:rsidRPr="00946B26">
        <w:rPr>
          <w:rFonts w:eastAsia="仿宋_GB2312"/>
          <w:sz w:val="30"/>
          <w:szCs w:val="30"/>
        </w:rPr>
        <w:t>0</w:t>
      </w:r>
      <w:r w:rsidRPr="00946B26">
        <w:rPr>
          <w:rFonts w:eastAsia="仿宋_GB2312" w:hint="eastAsia"/>
          <w:sz w:val="30"/>
          <w:szCs w:val="30"/>
        </w:rPr>
        <w:t>日改制为特殊普通合伙企业，是国内最早获准从事证券服务业务的会计师事务所之一，长期从事证券服务业务。注册地址为北京市西城区阜成门外大街</w:t>
      </w:r>
      <w:r w:rsidRPr="00946B26">
        <w:rPr>
          <w:rFonts w:eastAsia="仿宋_GB2312" w:hint="eastAsia"/>
          <w:sz w:val="30"/>
          <w:szCs w:val="30"/>
        </w:rPr>
        <w:t>22</w:t>
      </w:r>
      <w:r w:rsidRPr="00946B26">
        <w:rPr>
          <w:rFonts w:eastAsia="仿宋_GB2312" w:hint="eastAsia"/>
          <w:sz w:val="30"/>
          <w:szCs w:val="30"/>
        </w:rPr>
        <w:t>号</w:t>
      </w:r>
      <w:r w:rsidRPr="00946B26">
        <w:rPr>
          <w:rFonts w:eastAsia="仿宋_GB2312" w:hint="eastAsia"/>
          <w:sz w:val="30"/>
          <w:szCs w:val="30"/>
        </w:rPr>
        <w:t>1</w:t>
      </w:r>
      <w:r w:rsidRPr="00946B26">
        <w:rPr>
          <w:rFonts w:eastAsia="仿宋_GB2312" w:hint="eastAsia"/>
          <w:sz w:val="30"/>
          <w:szCs w:val="30"/>
        </w:rPr>
        <w:t>幢外经贸大厦</w:t>
      </w:r>
      <w:r w:rsidRPr="00946B26">
        <w:rPr>
          <w:rFonts w:eastAsia="仿宋_GB2312" w:hint="eastAsia"/>
          <w:sz w:val="30"/>
          <w:szCs w:val="30"/>
        </w:rPr>
        <w:t>901-22</w:t>
      </w:r>
      <w:r w:rsidRPr="00946B26">
        <w:rPr>
          <w:rFonts w:eastAsia="仿宋_GB2312" w:hint="eastAsia"/>
          <w:sz w:val="30"/>
          <w:szCs w:val="30"/>
        </w:rPr>
        <w:t>至</w:t>
      </w:r>
      <w:r w:rsidRPr="00946B26">
        <w:rPr>
          <w:rFonts w:eastAsia="仿宋_GB2312" w:hint="eastAsia"/>
          <w:sz w:val="30"/>
          <w:szCs w:val="30"/>
        </w:rPr>
        <w:t>901-26</w:t>
      </w:r>
      <w:r w:rsidRPr="00946B26">
        <w:rPr>
          <w:rFonts w:eastAsia="仿宋_GB2312" w:hint="eastAsia"/>
          <w:sz w:val="30"/>
          <w:szCs w:val="30"/>
        </w:rPr>
        <w:t>，首席合伙人肖厚发。</w:t>
      </w:r>
    </w:p>
    <w:p w:rsidR="00946B26" w:rsidRPr="00946B26" w:rsidRDefault="00946B26" w:rsidP="00914475">
      <w:pPr>
        <w:pStyle w:val="2"/>
        <w:spacing w:beforeLines="0" w:before="0" w:line="560" w:lineRule="exact"/>
        <w:ind w:firstLine="600"/>
        <w:rPr>
          <w:rFonts w:eastAsia="仿宋_GB2312" w:cs="Times New Roman"/>
          <w:b w:val="0"/>
          <w:bCs w:val="0"/>
          <w:sz w:val="30"/>
          <w:szCs w:val="30"/>
        </w:rPr>
      </w:pPr>
      <w:r w:rsidRPr="00946B26">
        <w:rPr>
          <w:rFonts w:eastAsia="仿宋_GB2312" w:cs="Times New Roman"/>
          <w:b w:val="0"/>
          <w:bCs w:val="0"/>
          <w:sz w:val="30"/>
          <w:szCs w:val="30"/>
        </w:rPr>
        <w:t>2.</w:t>
      </w:r>
      <w:r w:rsidRPr="00946B26">
        <w:rPr>
          <w:rFonts w:eastAsia="仿宋_GB2312" w:cs="Times New Roman" w:hint="eastAsia"/>
          <w:b w:val="0"/>
          <w:bCs w:val="0"/>
          <w:sz w:val="30"/>
          <w:szCs w:val="30"/>
        </w:rPr>
        <w:t>人员</w:t>
      </w:r>
      <w:r w:rsidRPr="00946B26">
        <w:rPr>
          <w:rFonts w:eastAsia="仿宋_GB2312" w:cs="Times New Roman"/>
          <w:b w:val="0"/>
          <w:bCs w:val="0"/>
          <w:sz w:val="30"/>
          <w:szCs w:val="30"/>
        </w:rPr>
        <w:t>信息</w:t>
      </w:r>
    </w:p>
    <w:p w:rsidR="00946B26" w:rsidRPr="00946B26" w:rsidRDefault="00946B26" w:rsidP="00914475">
      <w:pPr>
        <w:spacing w:line="560" w:lineRule="exact"/>
        <w:ind w:firstLine="480"/>
        <w:rPr>
          <w:rFonts w:eastAsia="仿宋_GB2312"/>
          <w:sz w:val="30"/>
          <w:szCs w:val="30"/>
        </w:rPr>
      </w:pPr>
      <w:r w:rsidRPr="00946B26">
        <w:rPr>
          <w:rFonts w:eastAsia="仿宋_GB2312" w:hint="eastAsia"/>
          <w:sz w:val="30"/>
          <w:szCs w:val="30"/>
        </w:rPr>
        <w:t>截至</w:t>
      </w:r>
      <w:r w:rsidRPr="00946B26">
        <w:rPr>
          <w:rFonts w:eastAsia="仿宋_GB2312" w:hint="eastAsia"/>
          <w:sz w:val="30"/>
          <w:szCs w:val="30"/>
        </w:rPr>
        <w:t>2023</w:t>
      </w:r>
      <w:r w:rsidRPr="00946B26">
        <w:rPr>
          <w:rFonts w:eastAsia="仿宋_GB2312" w:hint="eastAsia"/>
          <w:sz w:val="30"/>
          <w:szCs w:val="30"/>
        </w:rPr>
        <w:t>年</w:t>
      </w:r>
      <w:r w:rsidRPr="00946B26">
        <w:rPr>
          <w:rFonts w:eastAsia="仿宋_GB2312" w:hint="eastAsia"/>
          <w:sz w:val="30"/>
          <w:szCs w:val="30"/>
        </w:rPr>
        <w:t>12</w:t>
      </w:r>
      <w:r w:rsidRPr="00946B26">
        <w:rPr>
          <w:rFonts w:eastAsia="仿宋_GB2312" w:hint="eastAsia"/>
          <w:sz w:val="30"/>
          <w:szCs w:val="30"/>
        </w:rPr>
        <w:t>月</w:t>
      </w:r>
      <w:r w:rsidRPr="00946B26">
        <w:rPr>
          <w:rFonts w:eastAsia="仿宋_GB2312" w:hint="eastAsia"/>
          <w:sz w:val="30"/>
          <w:szCs w:val="30"/>
        </w:rPr>
        <w:t>31</w:t>
      </w:r>
      <w:r w:rsidRPr="00946B26">
        <w:rPr>
          <w:rFonts w:eastAsia="仿宋_GB2312" w:hint="eastAsia"/>
          <w:sz w:val="30"/>
          <w:szCs w:val="30"/>
        </w:rPr>
        <w:t>日，容诚会计师事务所共有合伙人</w:t>
      </w:r>
      <w:r w:rsidRPr="00946B26">
        <w:rPr>
          <w:rFonts w:eastAsia="仿宋_GB2312" w:hint="eastAsia"/>
          <w:sz w:val="30"/>
          <w:szCs w:val="30"/>
        </w:rPr>
        <w:t>179</w:t>
      </w:r>
      <w:r w:rsidRPr="00946B26">
        <w:rPr>
          <w:rFonts w:eastAsia="仿宋_GB2312" w:hint="eastAsia"/>
          <w:sz w:val="30"/>
          <w:szCs w:val="30"/>
        </w:rPr>
        <w:t>人，共有注册会计师</w:t>
      </w:r>
      <w:r w:rsidRPr="00946B26">
        <w:rPr>
          <w:rFonts w:eastAsia="仿宋_GB2312" w:hint="eastAsia"/>
          <w:sz w:val="30"/>
          <w:szCs w:val="30"/>
        </w:rPr>
        <w:t>1395</w:t>
      </w:r>
      <w:r w:rsidRPr="00946B26">
        <w:rPr>
          <w:rFonts w:eastAsia="仿宋_GB2312" w:hint="eastAsia"/>
          <w:sz w:val="30"/>
          <w:szCs w:val="30"/>
        </w:rPr>
        <w:t>人，其中</w:t>
      </w:r>
      <w:r w:rsidRPr="00946B26">
        <w:rPr>
          <w:rFonts w:eastAsia="仿宋_GB2312" w:hint="eastAsia"/>
          <w:sz w:val="30"/>
          <w:szCs w:val="30"/>
        </w:rPr>
        <w:t>745</w:t>
      </w:r>
      <w:r w:rsidRPr="00946B26">
        <w:rPr>
          <w:rFonts w:eastAsia="仿宋_GB2312" w:hint="eastAsia"/>
          <w:sz w:val="30"/>
          <w:szCs w:val="30"/>
        </w:rPr>
        <w:t>人签署过证券服务业务审计报告。</w:t>
      </w:r>
    </w:p>
    <w:p w:rsidR="00946B26" w:rsidRPr="00946B26" w:rsidRDefault="00946B26" w:rsidP="00914475">
      <w:pPr>
        <w:pStyle w:val="2"/>
        <w:spacing w:beforeLines="0" w:before="0" w:line="560" w:lineRule="exact"/>
        <w:ind w:firstLine="600"/>
        <w:rPr>
          <w:rFonts w:eastAsia="仿宋_GB2312" w:cs="Times New Roman"/>
          <w:b w:val="0"/>
          <w:bCs w:val="0"/>
          <w:sz w:val="30"/>
          <w:szCs w:val="30"/>
        </w:rPr>
      </w:pPr>
      <w:r w:rsidRPr="00946B26">
        <w:rPr>
          <w:rFonts w:eastAsia="仿宋_GB2312" w:cs="Times New Roman"/>
          <w:b w:val="0"/>
          <w:bCs w:val="0"/>
          <w:sz w:val="30"/>
          <w:szCs w:val="30"/>
        </w:rPr>
        <w:t>3</w:t>
      </w:r>
      <w:r w:rsidRPr="00946B26">
        <w:rPr>
          <w:rFonts w:eastAsia="仿宋_GB2312" w:cs="Times New Roman" w:hint="eastAsia"/>
          <w:b w:val="0"/>
          <w:bCs w:val="0"/>
          <w:sz w:val="30"/>
          <w:szCs w:val="30"/>
        </w:rPr>
        <w:t>.</w:t>
      </w:r>
      <w:r w:rsidRPr="00946B26">
        <w:rPr>
          <w:rFonts w:eastAsia="仿宋_GB2312" w:cs="Times New Roman" w:hint="eastAsia"/>
          <w:b w:val="0"/>
          <w:bCs w:val="0"/>
          <w:sz w:val="30"/>
          <w:szCs w:val="30"/>
        </w:rPr>
        <w:t>业务规模</w:t>
      </w:r>
    </w:p>
    <w:p w:rsidR="00946B26" w:rsidRPr="00946B26" w:rsidRDefault="00946B26" w:rsidP="00914475">
      <w:pPr>
        <w:spacing w:line="560" w:lineRule="exact"/>
        <w:ind w:firstLine="480"/>
        <w:rPr>
          <w:rFonts w:eastAsia="仿宋_GB2312"/>
          <w:sz w:val="30"/>
          <w:szCs w:val="30"/>
        </w:rPr>
      </w:pPr>
      <w:r w:rsidRPr="00946B26">
        <w:rPr>
          <w:rFonts w:eastAsia="仿宋_GB2312" w:hint="eastAsia"/>
          <w:sz w:val="30"/>
          <w:szCs w:val="30"/>
        </w:rPr>
        <w:t>容诚会计师事务所经审计的</w:t>
      </w:r>
      <w:r w:rsidRPr="00946B26">
        <w:rPr>
          <w:rFonts w:eastAsia="仿宋_GB2312" w:hint="eastAsia"/>
          <w:sz w:val="30"/>
          <w:szCs w:val="30"/>
        </w:rPr>
        <w:t>2023</w:t>
      </w:r>
      <w:r w:rsidRPr="00946B26">
        <w:rPr>
          <w:rFonts w:eastAsia="仿宋_GB2312" w:hint="eastAsia"/>
          <w:sz w:val="30"/>
          <w:szCs w:val="30"/>
        </w:rPr>
        <w:t>年度收入总额为</w:t>
      </w:r>
      <w:r w:rsidRPr="00946B26">
        <w:rPr>
          <w:rFonts w:eastAsia="仿宋_GB2312" w:hint="eastAsia"/>
          <w:sz w:val="30"/>
          <w:szCs w:val="30"/>
        </w:rPr>
        <w:t>287,224.60</w:t>
      </w:r>
      <w:r w:rsidRPr="00946B26">
        <w:rPr>
          <w:rFonts w:eastAsia="仿宋_GB2312" w:hint="eastAsia"/>
          <w:sz w:val="30"/>
          <w:szCs w:val="30"/>
        </w:rPr>
        <w:t>万元，其中审计业务收入</w:t>
      </w:r>
      <w:r w:rsidRPr="00946B26">
        <w:rPr>
          <w:rFonts w:eastAsia="仿宋_GB2312" w:hint="eastAsia"/>
          <w:sz w:val="30"/>
          <w:szCs w:val="30"/>
        </w:rPr>
        <w:t>274,873.42</w:t>
      </w:r>
      <w:r w:rsidRPr="00946B26">
        <w:rPr>
          <w:rFonts w:eastAsia="仿宋_GB2312" w:hint="eastAsia"/>
          <w:sz w:val="30"/>
          <w:szCs w:val="30"/>
        </w:rPr>
        <w:t>万元，证券期货业务收入</w:t>
      </w:r>
      <w:sdt>
        <w:sdtPr>
          <w:rPr>
            <w:rFonts w:eastAsia="仿宋_GB2312" w:hint="eastAsia"/>
            <w:sz w:val="30"/>
            <w:szCs w:val="30"/>
          </w:rPr>
          <w:alias w:val="会计师事务所上年证券业务收入"/>
          <w:tag w:val="_GBC_009551930f7048cd88bea4469047f1e0"/>
          <w:id w:val="-1911843398"/>
          <w:placeholder>
            <w:docPart w:val="A12C933821D641A5AD76A68B6BA853E0"/>
          </w:placeholder>
        </w:sdtPr>
        <w:sdtEndPr>
          <w:rPr>
            <w:rFonts w:hint="default"/>
          </w:rPr>
        </w:sdtEndPr>
        <w:sdtContent>
          <w:r w:rsidRPr="00946B26">
            <w:rPr>
              <w:rFonts w:eastAsia="仿宋_GB2312" w:hint="eastAsia"/>
              <w:sz w:val="30"/>
              <w:szCs w:val="30"/>
            </w:rPr>
            <w:t>149,856.80</w:t>
          </w:r>
        </w:sdtContent>
      </w:sdt>
      <w:r w:rsidRPr="00946B26">
        <w:rPr>
          <w:rFonts w:eastAsia="仿宋_GB2312" w:hint="eastAsia"/>
          <w:sz w:val="30"/>
          <w:szCs w:val="30"/>
        </w:rPr>
        <w:t>万元。</w:t>
      </w:r>
    </w:p>
    <w:p w:rsidR="00946B26" w:rsidRPr="00946B26" w:rsidRDefault="00946B26" w:rsidP="00914475">
      <w:pPr>
        <w:spacing w:line="560" w:lineRule="exact"/>
        <w:ind w:firstLine="480"/>
        <w:rPr>
          <w:rFonts w:eastAsia="仿宋_GB2312"/>
          <w:sz w:val="30"/>
          <w:szCs w:val="30"/>
        </w:rPr>
      </w:pPr>
      <w:r w:rsidRPr="00946B26">
        <w:rPr>
          <w:rFonts w:eastAsia="仿宋_GB2312" w:hint="eastAsia"/>
          <w:sz w:val="30"/>
          <w:szCs w:val="30"/>
        </w:rPr>
        <w:t>容诚会计师事务所共承担</w:t>
      </w:r>
      <w:r w:rsidRPr="00946B26">
        <w:rPr>
          <w:rFonts w:eastAsia="仿宋_GB2312" w:hint="eastAsia"/>
          <w:sz w:val="30"/>
          <w:szCs w:val="30"/>
        </w:rPr>
        <w:t>394</w:t>
      </w:r>
      <w:r w:rsidRPr="00946B26">
        <w:rPr>
          <w:rFonts w:eastAsia="仿宋_GB2312" w:hint="eastAsia"/>
          <w:sz w:val="30"/>
          <w:szCs w:val="30"/>
        </w:rPr>
        <w:t>家上市公司</w:t>
      </w:r>
      <w:r w:rsidRPr="00946B26">
        <w:rPr>
          <w:rFonts w:eastAsia="仿宋_GB2312" w:hint="eastAsia"/>
          <w:sz w:val="30"/>
          <w:szCs w:val="30"/>
        </w:rPr>
        <w:t>2023</w:t>
      </w:r>
      <w:r w:rsidRPr="00946B26">
        <w:rPr>
          <w:rFonts w:eastAsia="仿宋_GB2312" w:hint="eastAsia"/>
          <w:sz w:val="30"/>
          <w:szCs w:val="30"/>
        </w:rPr>
        <w:t>年年报审计业务，审计收费总额</w:t>
      </w:r>
      <w:sdt>
        <w:sdtPr>
          <w:rPr>
            <w:rFonts w:eastAsia="仿宋_GB2312" w:hint="eastAsia"/>
            <w:sz w:val="30"/>
            <w:szCs w:val="30"/>
          </w:rPr>
          <w:alias w:val="上年度上市公司审计收费"/>
          <w:tag w:val="_GBC_f8bdc70f378241ada2df92f84498e6cb"/>
          <w:id w:val="-1292443031"/>
        </w:sdtPr>
        <w:sdtEndPr/>
        <w:sdtContent>
          <w:r w:rsidRPr="00946B26">
            <w:rPr>
              <w:rFonts w:eastAsia="仿宋_GB2312" w:hint="eastAsia"/>
              <w:sz w:val="30"/>
              <w:szCs w:val="30"/>
            </w:rPr>
            <w:t>48,840.19</w:t>
          </w:r>
        </w:sdtContent>
      </w:sdt>
      <w:r w:rsidRPr="00946B26">
        <w:rPr>
          <w:rFonts w:eastAsia="仿宋_GB2312" w:hint="eastAsia"/>
          <w:sz w:val="30"/>
          <w:szCs w:val="30"/>
        </w:rPr>
        <w:t>万元，客户主要集中在制造业（包括但不限于计算机、通信和其他电子设备制造业、专用设备制造业、电气机械和器材制造业、化学原料和化学制品制造业、汽车制造业、医药制造业、橡胶和塑料制品业、有色金属冶炼和压延加工业、建筑装饰和其他建筑业）及信息传输、软件和信息技术服务业，水利、环境和公共设施管理业，科学研究和技术服务业，批发和零售业等多个行业。容诚会计师事务所对安徽恒源煤电股份有限公司所在的相同行业上市公司审计客户家数为</w:t>
      </w:r>
      <w:r w:rsidRPr="00946B26">
        <w:rPr>
          <w:rFonts w:eastAsia="仿宋_GB2312" w:hint="eastAsia"/>
          <w:sz w:val="30"/>
          <w:szCs w:val="30"/>
        </w:rPr>
        <w:t>3</w:t>
      </w:r>
      <w:r w:rsidRPr="00946B26">
        <w:rPr>
          <w:rFonts w:eastAsia="仿宋_GB2312" w:hint="eastAsia"/>
          <w:sz w:val="30"/>
          <w:szCs w:val="30"/>
        </w:rPr>
        <w:t>家。</w:t>
      </w:r>
    </w:p>
    <w:p w:rsidR="00946B26" w:rsidRPr="00946B26" w:rsidRDefault="00946B26" w:rsidP="00914475">
      <w:pPr>
        <w:pStyle w:val="2"/>
        <w:spacing w:beforeLines="0" w:before="0" w:line="560" w:lineRule="exact"/>
        <w:ind w:firstLine="600"/>
        <w:rPr>
          <w:rFonts w:eastAsia="仿宋_GB2312" w:cs="Times New Roman"/>
          <w:b w:val="0"/>
          <w:bCs w:val="0"/>
          <w:sz w:val="30"/>
          <w:szCs w:val="30"/>
        </w:rPr>
      </w:pPr>
      <w:r w:rsidRPr="00946B26">
        <w:rPr>
          <w:rFonts w:eastAsia="仿宋_GB2312" w:cs="Times New Roman"/>
          <w:b w:val="0"/>
          <w:bCs w:val="0"/>
          <w:sz w:val="30"/>
          <w:szCs w:val="30"/>
        </w:rPr>
        <w:lastRenderedPageBreak/>
        <w:t>4.</w:t>
      </w:r>
      <w:r w:rsidRPr="00946B26">
        <w:rPr>
          <w:rFonts w:eastAsia="仿宋_GB2312" w:cs="Times New Roman" w:hint="eastAsia"/>
          <w:b w:val="0"/>
          <w:bCs w:val="0"/>
          <w:sz w:val="30"/>
          <w:szCs w:val="30"/>
        </w:rPr>
        <w:t>投资者保护能力</w:t>
      </w:r>
    </w:p>
    <w:p w:rsidR="00946B26" w:rsidRPr="00946B26" w:rsidRDefault="00946B26" w:rsidP="00914475">
      <w:pPr>
        <w:spacing w:line="560" w:lineRule="exact"/>
        <w:ind w:firstLine="480"/>
        <w:rPr>
          <w:rFonts w:eastAsia="仿宋_GB2312"/>
          <w:sz w:val="30"/>
          <w:szCs w:val="30"/>
        </w:rPr>
      </w:pPr>
      <w:r w:rsidRPr="00946B26">
        <w:rPr>
          <w:rFonts w:eastAsia="仿宋_GB2312" w:hint="eastAsia"/>
          <w:sz w:val="30"/>
          <w:szCs w:val="30"/>
        </w:rPr>
        <w:t>容诚会计师事务所已购买注册会计师职业责任保险，职业保险累计赔偿限额不低于</w:t>
      </w:r>
      <w:r w:rsidRPr="00946B26">
        <w:rPr>
          <w:rFonts w:eastAsia="仿宋_GB2312" w:hint="eastAsia"/>
          <w:sz w:val="30"/>
          <w:szCs w:val="30"/>
        </w:rPr>
        <w:t>2</w:t>
      </w:r>
      <w:r w:rsidRPr="00946B26">
        <w:rPr>
          <w:rFonts w:eastAsia="仿宋_GB2312" w:hint="eastAsia"/>
          <w:sz w:val="30"/>
          <w:szCs w:val="30"/>
        </w:rPr>
        <w:t>亿元，职业保险购买符合相关规定。</w:t>
      </w:r>
    </w:p>
    <w:p w:rsidR="00946B26" w:rsidRPr="00946B26" w:rsidRDefault="00946B26" w:rsidP="00914475">
      <w:pPr>
        <w:spacing w:line="560" w:lineRule="exact"/>
        <w:ind w:firstLine="480"/>
        <w:rPr>
          <w:rFonts w:eastAsia="仿宋_GB2312"/>
          <w:sz w:val="30"/>
          <w:szCs w:val="30"/>
        </w:rPr>
      </w:pPr>
      <w:r w:rsidRPr="00946B26">
        <w:rPr>
          <w:rFonts w:eastAsia="仿宋_GB2312" w:hint="eastAsia"/>
          <w:sz w:val="30"/>
          <w:szCs w:val="30"/>
        </w:rPr>
        <w:t>近三年在执业中相关民事诉讼承担民事责任的情况：</w:t>
      </w:r>
    </w:p>
    <w:p w:rsidR="00946B26" w:rsidRPr="00946B26" w:rsidRDefault="00946B26" w:rsidP="00914475">
      <w:pPr>
        <w:spacing w:line="560" w:lineRule="exact"/>
        <w:ind w:firstLine="480"/>
        <w:rPr>
          <w:rFonts w:eastAsia="仿宋_GB2312"/>
          <w:sz w:val="30"/>
          <w:szCs w:val="30"/>
        </w:rPr>
      </w:pPr>
      <w:r w:rsidRPr="00946B26">
        <w:rPr>
          <w:rFonts w:eastAsia="仿宋_GB2312" w:hint="eastAsia"/>
          <w:sz w:val="30"/>
          <w:szCs w:val="30"/>
        </w:rPr>
        <w:t>2023</w:t>
      </w:r>
      <w:r w:rsidRPr="00946B26">
        <w:rPr>
          <w:rFonts w:eastAsia="仿宋_GB2312" w:hint="eastAsia"/>
          <w:sz w:val="30"/>
          <w:szCs w:val="30"/>
        </w:rPr>
        <w:t>年</w:t>
      </w:r>
      <w:r w:rsidRPr="00946B26">
        <w:rPr>
          <w:rFonts w:eastAsia="仿宋_GB2312" w:hint="eastAsia"/>
          <w:sz w:val="30"/>
          <w:szCs w:val="30"/>
        </w:rPr>
        <w:t>9</w:t>
      </w:r>
      <w:r w:rsidRPr="00946B26">
        <w:rPr>
          <w:rFonts w:eastAsia="仿宋_GB2312" w:hint="eastAsia"/>
          <w:sz w:val="30"/>
          <w:szCs w:val="30"/>
        </w:rPr>
        <w:t>月</w:t>
      </w:r>
      <w:r w:rsidRPr="00946B26">
        <w:rPr>
          <w:rFonts w:eastAsia="仿宋_GB2312" w:hint="eastAsia"/>
          <w:sz w:val="30"/>
          <w:szCs w:val="30"/>
        </w:rPr>
        <w:t>21</w:t>
      </w:r>
      <w:r w:rsidRPr="00946B26">
        <w:rPr>
          <w:rFonts w:eastAsia="仿宋_GB2312" w:hint="eastAsia"/>
          <w:sz w:val="30"/>
          <w:szCs w:val="30"/>
        </w:rPr>
        <w:t>日，北京金融法院就乐视网信息技术（北京）股份有限公司（以下简称乐视网）证券虚假陈述责任纠纷案</w:t>
      </w:r>
      <w:r w:rsidRPr="00946B26">
        <w:rPr>
          <w:rFonts w:eastAsia="仿宋_GB2312" w:hint="eastAsia"/>
          <w:sz w:val="30"/>
          <w:szCs w:val="30"/>
        </w:rPr>
        <w:t>[(2021)</w:t>
      </w:r>
      <w:r w:rsidRPr="00946B26">
        <w:rPr>
          <w:rFonts w:eastAsia="仿宋_GB2312" w:hint="eastAsia"/>
          <w:sz w:val="30"/>
          <w:szCs w:val="30"/>
        </w:rPr>
        <w:t>京</w:t>
      </w:r>
      <w:r w:rsidRPr="00946B26">
        <w:rPr>
          <w:rFonts w:eastAsia="仿宋_GB2312" w:hint="eastAsia"/>
          <w:sz w:val="30"/>
          <w:szCs w:val="30"/>
        </w:rPr>
        <w:t>74</w:t>
      </w:r>
      <w:r w:rsidRPr="00946B26">
        <w:rPr>
          <w:rFonts w:eastAsia="仿宋_GB2312" w:hint="eastAsia"/>
          <w:sz w:val="30"/>
          <w:szCs w:val="30"/>
        </w:rPr>
        <w:t>民初</w:t>
      </w:r>
      <w:r w:rsidRPr="00946B26">
        <w:rPr>
          <w:rFonts w:eastAsia="仿宋_GB2312" w:hint="eastAsia"/>
          <w:sz w:val="30"/>
          <w:szCs w:val="30"/>
        </w:rPr>
        <w:t>111</w:t>
      </w:r>
      <w:r w:rsidRPr="00946B26">
        <w:rPr>
          <w:rFonts w:eastAsia="仿宋_GB2312" w:hint="eastAsia"/>
          <w:sz w:val="30"/>
          <w:szCs w:val="30"/>
        </w:rPr>
        <w:t>号</w:t>
      </w:r>
      <w:r w:rsidRPr="00946B26">
        <w:rPr>
          <w:rFonts w:eastAsia="仿宋_GB2312" w:hint="eastAsia"/>
          <w:sz w:val="30"/>
          <w:szCs w:val="30"/>
        </w:rPr>
        <w:t>]</w:t>
      </w:r>
      <w:proofErr w:type="gramStart"/>
      <w:r w:rsidRPr="00946B26">
        <w:rPr>
          <w:rFonts w:eastAsia="仿宋_GB2312" w:hint="eastAsia"/>
          <w:sz w:val="30"/>
          <w:szCs w:val="30"/>
        </w:rPr>
        <w:t>作出</w:t>
      </w:r>
      <w:proofErr w:type="gramEnd"/>
      <w:r w:rsidRPr="00946B26">
        <w:rPr>
          <w:rFonts w:eastAsia="仿宋_GB2312" w:hint="eastAsia"/>
          <w:sz w:val="30"/>
          <w:szCs w:val="30"/>
        </w:rPr>
        <w:t>判决，判决华普天健会计师事务所（北京）有限公司和容诚会计师事务所（特殊普通合伙）共同就</w:t>
      </w:r>
      <w:r w:rsidRPr="00946B26">
        <w:rPr>
          <w:rFonts w:eastAsia="仿宋_GB2312" w:hint="eastAsia"/>
          <w:sz w:val="30"/>
          <w:szCs w:val="30"/>
        </w:rPr>
        <w:t>2011</w:t>
      </w:r>
      <w:r w:rsidRPr="00946B26">
        <w:rPr>
          <w:rFonts w:eastAsia="仿宋_GB2312" w:hint="eastAsia"/>
          <w:sz w:val="30"/>
          <w:szCs w:val="30"/>
        </w:rPr>
        <w:t>年</w:t>
      </w:r>
      <w:r w:rsidRPr="00946B26">
        <w:rPr>
          <w:rFonts w:eastAsia="仿宋_GB2312" w:hint="eastAsia"/>
          <w:sz w:val="30"/>
          <w:szCs w:val="30"/>
        </w:rPr>
        <w:t>3</w:t>
      </w:r>
      <w:r w:rsidRPr="00946B26">
        <w:rPr>
          <w:rFonts w:eastAsia="仿宋_GB2312" w:hint="eastAsia"/>
          <w:sz w:val="30"/>
          <w:szCs w:val="30"/>
        </w:rPr>
        <w:t>月</w:t>
      </w:r>
      <w:r w:rsidRPr="00946B26">
        <w:rPr>
          <w:rFonts w:eastAsia="仿宋_GB2312" w:hint="eastAsia"/>
          <w:sz w:val="30"/>
          <w:szCs w:val="30"/>
        </w:rPr>
        <w:t>17</w:t>
      </w:r>
      <w:r w:rsidRPr="00946B26">
        <w:rPr>
          <w:rFonts w:eastAsia="仿宋_GB2312" w:hint="eastAsia"/>
          <w:sz w:val="30"/>
          <w:szCs w:val="30"/>
        </w:rPr>
        <w:t>日（含）之后曾买入</w:t>
      </w:r>
      <w:proofErr w:type="gramStart"/>
      <w:r w:rsidRPr="00946B26">
        <w:rPr>
          <w:rFonts w:eastAsia="仿宋_GB2312" w:hint="eastAsia"/>
          <w:sz w:val="30"/>
          <w:szCs w:val="30"/>
        </w:rPr>
        <w:t>过乐视网股票</w:t>
      </w:r>
      <w:proofErr w:type="gramEnd"/>
      <w:r w:rsidRPr="00946B26">
        <w:rPr>
          <w:rFonts w:eastAsia="仿宋_GB2312" w:hint="eastAsia"/>
          <w:sz w:val="30"/>
          <w:szCs w:val="30"/>
        </w:rPr>
        <w:t>的原告投资者的损失，在</w:t>
      </w:r>
      <w:r w:rsidRPr="00946B26">
        <w:rPr>
          <w:rFonts w:eastAsia="仿宋_GB2312" w:hint="eastAsia"/>
          <w:sz w:val="30"/>
          <w:szCs w:val="30"/>
        </w:rPr>
        <w:t>1%</w:t>
      </w:r>
      <w:r w:rsidRPr="00946B26">
        <w:rPr>
          <w:rFonts w:eastAsia="仿宋_GB2312" w:hint="eastAsia"/>
          <w:sz w:val="30"/>
          <w:szCs w:val="30"/>
        </w:rPr>
        <w:t>范围内与被告乐视</w:t>
      </w:r>
      <w:proofErr w:type="gramStart"/>
      <w:r w:rsidRPr="00946B26">
        <w:rPr>
          <w:rFonts w:eastAsia="仿宋_GB2312" w:hint="eastAsia"/>
          <w:sz w:val="30"/>
          <w:szCs w:val="30"/>
        </w:rPr>
        <w:t>网承担</w:t>
      </w:r>
      <w:proofErr w:type="gramEnd"/>
      <w:r w:rsidRPr="00946B26">
        <w:rPr>
          <w:rFonts w:eastAsia="仿宋_GB2312" w:hint="eastAsia"/>
          <w:sz w:val="30"/>
          <w:szCs w:val="30"/>
        </w:rPr>
        <w:t>连带赔偿责任。</w:t>
      </w:r>
      <w:r w:rsidR="00DE77D0" w:rsidRPr="00946B26">
        <w:rPr>
          <w:rFonts w:eastAsia="仿宋_GB2312" w:hint="eastAsia"/>
          <w:sz w:val="30"/>
          <w:szCs w:val="30"/>
        </w:rPr>
        <w:t>华普天健会计师事务所</w:t>
      </w:r>
      <w:r w:rsidRPr="00946B26">
        <w:rPr>
          <w:rFonts w:eastAsia="仿宋_GB2312" w:hint="eastAsia"/>
          <w:sz w:val="30"/>
          <w:szCs w:val="30"/>
        </w:rPr>
        <w:t>及容诚</w:t>
      </w:r>
      <w:r w:rsidR="00DE77D0">
        <w:rPr>
          <w:rFonts w:eastAsia="仿宋_GB2312" w:hint="eastAsia"/>
          <w:sz w:val="30"/>
          <w:szCs w:val="30"/>
        </w:rPr>
        <w:t>会计师事务</w:t>
      </w:r>
      <w:r w:rsidRPr="00946B26">
        <w:rPr>
          <w:rFonts w:eastAsia="仿宋_GB2312" w:hint="eastAsia"/>
          <w:sz w:val="30"/>
          <w:szCs w:val="30"/>
        </w:rPr>
        <w:t>所收到判决后已提起上诉，截至目前，本案尚在二审诉讼程序中。</w:t>
      </w:r>
    </w:p>
    <w:p w:rsidR="00946B26" w:rsidRPr="00946B26" w:rsidRDefault="00946B26" w:rsidP="00914475">
      <w:pPr>
        <w:pStyle w:val="2"/>
        <w:spacing w:beforeLines="0" w:before="0" w:line="560" w:lineRule="exact"/>
        <w:ind w:firstLine="600"/>
        <w:rPr>
          <w:rFonts w:eastAsia="仿宋_GB2312" w:cs="Times New Roman"/>
          <w:b w:val="0"/>
          <w:bCs w:val="0"/>
          <w:sz w:val="30"/>
          <w:szCs w:val="30"/>
        </w:rPr>
      </w:pPr>
      <w:r w:rsidRPr="00946B26">
        <w:rPr>
          <w:rFonts w:eastAsia="仿宋_GB2312" w:cs="Times New Roman"/>
          <w:b w:val="0"/>
          <w:bCs w:val="0"/>
          <w:sz w:val="30"/>
          <w:szCs w:val="30"/>
        </w:rPr>
        <w:t>5</w:t>
      </w:r>
      <w:r w:rsidRPr="00946B26">
        <w:rPr>
          <w:rFonts w:eastAsia="仿宋_GB2312" w:cs="Times New Roman" w:hint="eastAsia"/>
          <w:b w:val="0"/>
          <w:bCs w:val="0"/>
          <w:sz w:val="30"/>
          <w:szCs w:val="30"/>
        </w:rPr>
        <w:t>.</w:t>
      </w:r>
      <w:r w:rsidRPr="00946B26">
        <w:rPr>
          <w:rFonts w:eastAsia="仿宋_GB2312" w:cs="Times New Roman" w:hint="eastAsia"/>
          <w:b w:val="0"/>
          <w:bCs w:val="0"/>
          <w:sz w:val="30"/>
          <w:szCs w:val="30"/>
        </w:rPr>
        <w:t>诚信记录</w:t>
      </w:r>
    </w:p>
    <w:p w:rsidR="00946B26" w:rsidRPr="00946B26" w:rsidRDefault="00946B26" w:rsidP="00914475">
      <w:pPr>
        <w:spacing w:line="560" w:lineRule="exact"/>
        <w:ind w:firstLine="480"/>
        <w:rPr>
          <w:rFonts w:eastAsia="仿宋_GB2312"/>
          <w:sz w:val="30"/>
          <w:szCs w:val="30"/>
        </w:rPr>
      </w:pPr>
      <w:r w:rsidRPr="00946B26">
        <w:rPr>
          <w:rFonts w:eastAsia="仿宋_GB2312" w:hint="eastAsia"/>
          <w:sz w:val="30"/>
          <w:szCs w:val="30"/>
        </w:rPr>
        <w:t>容诚会计师事务所近三年（最近三个完整自然年度及当年）因执业行为受到刑事处罚</w:t>
      </w:r>
      <w:r w:rsidRPr="00946B26">
        <w:rPr>
          <w:rFonts w:eastAsia="仿宋_GB2312" w:hint="eastAsia"/>
          <w:sz w:val="30"/>
          <w:szCs w:val="30"/>
        </w:rPr>
        <w:t>0</w:t>
      </w:r>
      <w:r w:rsidRPr="00946B26">
        <w:rPr>
          <w:rFonts w:eastAsia="仿宋_GB2312" w:hint="eastAsia"/>
          <w:sz w:val="30"/>
          <w:szCs w:val="30"/>
        </w:rPr>
        <w:t>次、行政处罚</w:t>
      </w:r>
      <w:r w:rsidRPr="00946B26">
        <w:rPr>
          <w:rFonts w:eastAsia="仿宋_GB2312" w:hint="eastAsia"/>
          <w:sz w:val="30"/>
          <w:szCs w:val="30"/>
        </w:rPr>
        <w:t>0</w:t>
      </w:r>
      <w:r w:rsidRPr="00946B26">
        <w:rPr>
          <w:rFonts w:eastAsia="仿宋_GB2312" w:hint="eastAsia"/>
          <w:sz w:val="30"/>
          <w:szCs w:val="30"/>
        </w:rPr>
        <w:t>次、监督管理措施</w:t>
      </w:r>
      <w:r w:rsidRPr="00946B26">
        <w:rPr>
          <w:rFonts w:eastAsia="仿宋_GB2312" w:hint="eastAsia"/>
          <w:sz w:val="30"/>
          <w:szCs w:val="30"/>
        </w:rPr>
        <w:t>1</w:t>
      </w:r>
      <w:r w:rsidR="00C469FD">
        <w:rPr>
          <w:rFonts w:eastAsia="仿宋_GB2312"/>
          <w:sz w:val="30"/>
          <w:szCs w:val="30"/>
        </w:rPr>
        <w:t>5</w:t>
      </w:r>
      <w:r w:rsidRPr="00946B26">
        <w:rPr>
          <w:rFonts w:eastAsia="仿宋_GB2312" w:hint="eastAsia"/>
          <w:sz w:val="30"/>
          <w:szCs w:val="30"/>
        </w:rPr>
        <w:t>次、自律监管措施</w:t>
      </w:r>
      <w:r w:rsidRPr="00946B26">
        <w:rPr>
          <w:rFonts w:eastAsia="仿宋_GB2312" w:hint="eastAsia"/>
          <w:sz w:val="30"/>
          <w:szCs w:val="30"/>
        </w:rPr>
        <w:t>5</w:t>
      </w:r>
      <w:r w:rsidRPr="00946B26">
        <w:rPr>
          <w:rFonts w:eastAsia="仿宋_GB2312" w:hint="eastAsia"/>
          <w:sz w:val="30"/>
          <w:szCs w:val="30"/>
        </w:rPr>
        <w:t>次、自律处分</w:t>
      </w:r>
      <w:r w:rsidRPr="00946B26">
        <w:rPr>
          <w:rFonts w:eastAsia="仿宋_GB2312" w:hint="eastAsia"/>
          <w:sz w:val="30"/>
          <w:szCs w:val="30"/>
        </w:rPr>
        <w:t>1</w:t>
      </w:r>
      <w:r w:rsidRPr="00946B26">
        <w:rPr>
          <w:rFonts w:eastAsia="仿宋_GB2312" w:hint="eastAsia"/>
          <w:sz w:val="30"/>
          <w:szCs w:val="30"/>
        </w:rPr>
        <w:t>次。</w:t>
      </w:r>
    </w:p>
    <w:p w:rsidR="00946B26" w:rsidRPr="00946B26" w:rsidRDefault="00946B26" w:rsidP="00914475">
      <w:pPr>
        <w:spacing w:line="560" w:lineRule="exact"/>
        <w:ind w:firstLine="480"/>
        <w:rPr>
          <w:rFonts w:eastAsia="仿宋_GB2312"/>
          <w:sz w:val="30"/>
          <w:szCs w:val="30"/>
        </w:rPr>
      </w:pPr>
      <w:r w:rsidRPr="00946B26">
        <w:rPr>
          <w:rFonts w:eastAsia="仿宋_GB2312" w:hint="eastAsia"/>
          <w:sz w:val="30"/>
          <w:szCs w:val="30"/>
        </w:rPr>
        <w:t>从业人员近三年（最近三个完整自然年度及当年）因执业行为受到刑事处罚</w:t>
      </w:r>
      <w:r w:rsidRPr="00946B26">
        <w:rPr>
          <w:rFonts w:eastAsia="仿宋_GB2312" w:hint="eastAsia"/>
          <w:sz w:val="30"/>
          <w:szCs w:val="30"/>
        </w:rPr>
        <w:t>0</w:t>
      </w:r>
      <w:r w:rsidRPr="00946B26">
        <w:rPr>
          <w:rFonts w:eastAsia="仿宋_GB2312" w:hint="eastAsia"/>
          <w:sz w:val="30"/>
          <w:szCs w:val="30"/>
        </w:rPr>
        <w:t>次，</w:t>
      </w:r>
      <w:r w:rsidRPr="00946B26">
        <w:rPr>
          <w:rFonts w:eastAsia="仿宋_GB2312" w:hint="eastAsia"/>
          <w:sz w:val="30"/>
          <w:szCs w:val="30"/>
        </w:rPr>
        <w:t>3</w:t>
      </w:r>
      <w:r w:rsidRPr="00946B26">
        <w:rPr>
          <w:rFonts w:eastAsia="仿宋_GB2312" w:hint="eastAsia"/>
          <w:sz w:val="30"/>
          <w:szCs w:val="30"/>
        </w:rPr>
        <w:t>名从业人员受到行政处罚各</w:t>
      </w:r>
      <w:r w:rsidRPr="00946B26">
        <w:rPr>
          <w:rFonts w:eastAsia="仿宋_GB2312" w:hint="eastAsia"/>
          <w:sz w:val="30"/>
          <w:szCs w:val="30"/>
        </w:rPr>
        <w:t>1</w:t>
      </w:r>
      <w:r w:rsidRPr="00946B26">
        <w:rPr>
          <w:rFonts w:eastAsia="仿宋_GB2312" w:hint="eastAsia"/>
          <w:sz w:val="30"/>
          <w:szCs w:val="30"/>
        </w:rPr>
        <w:t>次，</w:t>
      </w:r>
      <w:r w:rsidR="00C469FD">
        <w:rPr>
          <w:rFonts w:eastAsia="仿宋_GB2312"/>
          <w:sz w:val="30"/>
          <w:szCs w:val="30"/>
        </w:rPr>
        <w:t>64</w:t>
      </w:r>
      <w:r w:rsidRPr="00946B26">
        <w:rPr>
          <w:rFonts w:eastAsia="仿宋_GB2312" w:hint="eastAsia"/>
          <w:sz w:val="30"/>
          <w:szCs w:val="30"/>
        </w:rPr>
        <w:t>名从业人员受到监督管理措施</w:t>
      </w:r>
      <w:r w:rsidR="00C469FD">
        <w:rPr>
          <w:rFonts w:eastAsia="仿宋_GB2312"/>
          <w:sz w:val="30"/>
          <w:szCs w:val="30"/>
        </w:rPr>
        <w:t>22</w:t>
      </w:r>
      <w:r w:rsidRPr="00946B26">
        <w:rPr>
          <w:rFonts w:eastAsia="仿宋_GB2312" w:hint="eastAsia"/>
          <w:sz w:val="30"/>
          <w:szCs w:val="30"/>
        </w:rPr>
        <w:t>次、自律监管措施</w:t>
      </w:r>
      <w:r w:rsidRPr="00946B26">
        <w:rPr>
          <w:rFonts w:eastAsia="仿宋_GB2312" w:hint="eastAsia"/>
          <w:sz w:val="30"/>
          <w:szCs w:val="30"/>
        </w:rPr>
        <w:t>5</w:t>
      </w:r>
      <w:r w:rsidRPr="00946B26">
        <w:rPr>
          <w:rFonts w:eastAsia="仿宋_GB2312" w:hint="eastAsia"/>
          <w:sz w:val="30"/>
          <w:szCs w:val="30"/>
        </w:rPr>
        <w:t>次</w:t>
      </w:r>
      <w:r w:rsidR="00C469FD">
        <w:rPr>
          <w:rFonts w:eastAsia="仿宋_GB2312" w:hint="eastAsia"/>
          <w:sz w:val="30"/>
          <w:szCs w:val="30"/>
        </w:rPr>
        <w:t>、纪律处分</w:t>
      </w:r>
      <w:r w:rsidR="00C469FD">
        <w:rPr>
          <w:rFonts w:eastAsia="仿宋_GB2312" w:hint="eastAsia"/>
          <w:sz w:val="30"/>
          <w:szCs w:val="30"/>
        </w:rPr>
        <w:t>1</w:t>
      </w:r>
      <w:r w:rsidR="00C469FD">
        <w:rPr>
          <w:rFonts w:eastAsia="仿宋_GB2312" w:hint="eastAsia"/>
          <w:sz w:val="30"/>
          <w:szCs w:val="30"/>
        </w:rPr>
        <w:t>次、</w:t>
      </w:r>
      <w:r w:rsidRPr="00946B26">
        <w:rPr>
          <w:rFonts w:eastAsia="仿宋_GB2312" w:hint="eastAsia"/>
          <w:sz w:val="30"/>
          <w:szCs w:val="30"/>
        </w:rPr>
        <w:t>自律处分</w:t>
      </w:r>
      <w:r w:rsidR="00B06E27">
        <w:rPr>
          <w:rFonts w:eastAsia="仿宋_GB2312"/>
          <w:sz w:val="30"/>
          <w:szCs w:val="30"/>
        </w:rPr>
        <w:t>1</w:t>
      </w:r>
      <w:r w:rsidRPr="00946B26">
        <w:rPr>
          <w:rFonts w:eastAsia="仿宋_GB2312" w:hint="eastAsia"/>
          <w:sz w:val="30"/>
          <w:szCs w:val="30"/>
        </w:rPr>
        <w:t>次。</w:t>
      </w:r>
    </w:p>
    <w:p w:rsidR="00DA61A7" w:rsidRDefault="00DA61A7" w:rsidP="00914475">
      <w:pPr>
        <w:adjustRightInd w:val="0"/>
        <w:snapToGrid w:val="0"/>
        <w:spacing w:line="560" w:lineRule="exact"/>
        <w:ind w:firstLineChars="200" w:firstLine="600"/>
        <w:rPr>
          <w:rFonts w:eastAsia="仿宋_GB2312"/>
          <w:sz w:val="30"/>
          <w:szCs w:val="30"/>
        </w:rPr>
      </w:pPr>
      <w:r>
        <w:rPr>
          <w:rFonts w:eastAsia="仿宋_GB2312"/>
          <w:sz w:val="30"/>
          <w:szCs w:val="30"/>
        </w:rPr>
        <w:t>（二）项目信息</w:t>
      </w:r>
    </w:p>
    <w:p w:rsidR="00946B26" w:rsidRPr="00946B26" w:rsidRDefault="00946B26" w:rsidP="00914475">
      <w:pPr>
        <w:pStyle w:val="2"/>
        <w:spacing w:beforeLines="0" w:before="0" w:line="560" w:lineRule="exact"/>
        <w:ind w:firstLine="600"/>
        <w:rPr>
          <w:rFonts w:eastAsia="仿宋_GB2312" w:cs="Times New Roman"/>
          <w:b w:val="0"/>
          <w:bCs w:val="0"/>
          <w:sz w:val="30"/>
          <w:szCs w:val="30"/>
        </w:rPr>
      </w:pPr>
      <w:r w:rsidRPr="00946B26">
        <w:rPr>
          <w:rFonts w:eastAsia="仿宋_GB2312" w:cs="Times New Roman" w:hint="eastAsia"/>
          <w:b w:val="0"/>
          <w:bCs w:val="0"/>
          <w:sz w:val="30"/>
          <w:szCs w:val="30"/>
        </w:rPr>
        <w:t>1</w:t>
      </w:r>
      <w:r w:rsidRPr="00946B26">
        <w:rPr>
          <w:rFonts w:eastAsia="仿宋_GB2312" w:cs="Times New Roman"/>
          <w:b w:val="0"/>
          <w:bCs w:val="0"/>
          <w:sz w:val="30"/>
          <w:szCs w:val="30"/>
        </w:rPr>
        <w:t>.</w:t>
      </w:r>
      <w:r w:rsidRPr="00946B26">
        <w:rPr>
          <w:rFonts w:eastAsia="仿宋_GB2312" w:cs="Times New Roman" w:hint="eastAsia"/>
          <w:b w:val="0"/>
          <w:bCs w:val="0"/>
          <w:sz w:val="30"/>
          <w:szCs w:val="30"/>
        </w:rPr>
        <w:t>基本</w:t>
      </w:r>
      <w:r w:rsidRPr="00946B26">
        <w:rPr>
          <w:rFonts w:eastAsia="仿宋_GB2312" w:cs="Times New Roman"/>
          <w:b w:val="0"/>
          <w:bCs w:val="0"/>
          <w:sz w:val="30"/>
          <w:szCs w:val="30"/>
        </w:rPr>
        <w:t>信息</w:t>
      </w:r>
    </w:p>
    <w:p w:rsidR="00C24580" w:rsidRDefault="00946B26" w:rsidP="00914475">
      <w:pPr>
        <w:spacing w:line="560" w:lineRule="exact"/>
        <w:ind w:firstLine="482"/>
        <w:rPr>
          <w:rFonts w:eastAsia="仿宋_GB2312"/>
          <w:sz w:val="30"/>
          <w:szCs w:val="30"/>
        </w:rPr>
      </w:pPr>
      <w:r w:rsidRPr="00946B26">
        <w:rPr>
          <w:rFonts w:eastAsia="仿宋_GB2312" w:hint="eastAsia"/>
          <w:sz w:val="30"/>
          <w:szCs w:val="30"/>
        </w:rPr>
        <w:t>项目合伙人：刘勇，</w:t>
      </w:r>
      <w:r w:rsidRPr="00946B26">
        <w:rPr>
          <w:rFonts w:eastAsia="仿宋_GB2312" w:hint="eastAsia"/>
          <w:sz w:val="30"/>
          <w:szCs w:val="30"/>
        </w:rPr>
        <w:t>2008</w:t>
      </w:r>
      <w:r w:rsidRPr="00946B26">
        <w:rPr>
          <w:rFonts w:eastAsia="仿宋_GB2312" w:hint="eastAsia"/>
          <w:sz w:val="30"/>
          <w:szCs w:val="30"/>
        </w:rPr>
        <w:t>年成为中国注册会计师，</w:t>
      </w:r>
      <w:r w:rsidRPr="00946B26">
        <w:rPr>
          <w:rFonts w:eastAsia="仿宋_GB2312" w:hint="eastAsia"/>
          <w:sz w:val="30"/>
          <w:szCs w:val="30"/>
        </w:rPr>
        <w:t>2007</w:t>
      </w:r>
      <w:r w:rsidRPr="00946B26">
        <w:rPr>
          <w:rFonts w:eastAsia="仿宋_GB2312" w:hint="eastAsia"/>
          <w:sz w:val="30"/>
          <w:szCs w:val="30"/>
        </w:rPr>
        <w:t>年开始从事上市公司审计业务，</w:t>
      </w:r>
      <w:r w:rsidRPr="00946B26">
        <w:rPr>
          <w:rFonts w:eastAsia="仿宋_GB2312" w:hint="eastAsia"/>
          <w:sz w:val="30"/>
          <w:szCs w:val="30"/>
        </w:rPr>
        <w:t>2008</w:t>
      </w:r>
      <w:r w:rsidRPr="00946B26">
        <w:rPr>
          <w:rFonts w:eastAsia="仿宋_GB2312" w:hint="eastAsia"/>
          <w:sz w:val="30"/>
          <w:szCs w:val="30"/>
        </w:rPr>
        <w:t>年开始在容诚会计师事务所执</w:t>
      </w:r>
      <w:r w:rsidRPr="00946B26">
        <w:rPr>
          <w:rFonts w:eastAsia="仿宋_GB2312" w:hint="eastAsia"/>
          <w:sz w:val="30"/>
          <w:szCs w:val="30"/>
        </w:rPr>
        <w:lastRenderedPageBreak/>
        <w:t>业，</w:t>
      </w:r>
      <w:r w:rsidRPr="00946B26">
        <w:rPr>
          <w:rFonts w:eastAsia="仿宋_GB2312" w:hint="eastAsia"/>
          <w:sz w:val="30"/>
          <w:szCs w:val="30"/>
        </w:rPr>
        <w:t>2024</w:t>
      </w:r>
      <w:r w:rsidRPr="00946B26">
        <w:rPr>
          <w:rFonts w:eastAsia="仿宋_GB2312" w:hint="eastAsia"/>
          <w:sz w:val="30"/>
          <w:szCs w:val="30"/>
        </w:rPr>
        <w:t>年开始为公司提供审计服务；近三年签署过铜陵有色、</w:t>
      </w:r>
      <w:proofErr w:type="gramStart"/>
      <w:r w:rsidRPr="00946B26">
        <w:rPr>
          <w:rFonts w:eastAsia="仿宋_GB2312" w:hint="eastAsia"/>
          <w:sz w:val="30"/>
          <w:szCs w:val="30"/>
        </w:rPr>
        <w:t>众源新材</w:t>
      </w:r>
      <w:proofErr w:type="gramEnd"/>
      <w:r w:rsidRPr="00946B26">
        <w:rPr>
          <w:rFonts w:eastAsia="仿宋_GB2312" w:hint="eastAsia"/>
          <w:sz w:val="30"/>
          <w:szCs w:val="30"/>
        </w:rPr>
        <w:t>、</w:t>
      </w:r>
      <w:proofErr w:type="gramStart"/>
      <w:r w:rsidRPr="00946B26">
        <w:rPr>
          <w:rFonts w:eastAsia="仿宋_GB2312" w:hint="eastAsia"/>
          <w:sz w:val="30"/>
          <w:szCs w:val="30"/>
        </w:rPr>
        <w:t>鸿日达</w:t>
      </w:r>
      <w:proofErr w:type="gramEnd"/>
      <w:r w:rsidRPr="00946B26">
        <w:rPr>
          <w:rFonts w:eastAsia="仿宋_GB2312" w:hint="eastAsia"/>
          <w:sz w:val="30"/>
          <w:szCs w:val="30"/>
        </w:rPr>
        <w:t>等多家上市公司审计报告。</w:t>
      </w:r>
    </w:p>
    <w:p w:rsidR="00946B26" w:rsidRPr="00946B26" w:rsidRDefault="00946B26" w:rsidP="00914475">
      <w:pPr>
        <w:spacing w:line="560" w:lineRule="exact"/>
        <w:ind w:firstLine="482"/>
        <w:rPr>
          <w:rFonts w:eastAsia="仿宋_GB2312"/>
          <w:sz w:val="30"/>
          <w:szCs w:val="30"/>
        </w:rPr>
      </w:pPr>
      <w:r w:rsidRPr="00946B26">
        <w:rPr>
          <w:rFonts w:eastAsia="仿宋_GB2312" w:hint="eastAsia"/>
          <w:sz w:val="30"/>
          <w:szCs w:val="30"/>
        </w:rPr>
        <w:t>项目签字注册会计师：毛邦威，</w:t>
      </w:r>
      <w:r w:rsidRPr="00946B26">
        <w:rPr>
          <w:rFonts w:eastAsia="仿宋_GB2312" w:hint="eastAsia"/>
          <w:sz w:val="30"/>
          <w:szCs w:val="30"/>
        </w:rPr>
        <w:t>2021</w:t>
      </w:r>
      <w:r w:rsidRPr="00946B26">
        <w:rPr>
          <w:rFonts w:eastAsia="仿宋_GB2312" w:hint="eastAsia"/>
          <w:sz w:val="30"/>
          <w:szCs w:val="30"/>
        </w:rPr>
        <w:t>年成为中国注册会计师，</w:t>
      </w:r>
      <w:r w:rsidRPr="00946B26">
        <w:rPr>
          <w:rFonts w:eastAsia="仿宋_GB2312" w:hint="eastAsia"/>
          <w:sz w:val="30"/>
          <w:szCs w:val="30"/>
        </w:rPr>
        <w:t>2012</w:t>
      </w:r>
      <w:r w:rsidRPr="00946B26">
        <w:rPr>
          <w:rFonts w:eastAsia="仿宋_GB2312" w:hint="eastAsia"/>
          <w:sz w:val="30"/>
          <w:szCs w:val="30"/>
        </w:rPr>
        <w:t>年开始从事上市公司审计业务，</w:t>
      </w:r>
      <w:r w:rsidRPr="00946B26">
        <w:rPr>
          <w:rFonts w:eastAsia="仿宋_GB2312" w:hint="eastAsia"/>
          <w:sz w:val="30"/>
          <w:szCs w:val="30"/>
        </w:rPr>
        <w:t>2012</w:t>
      </w:r>
      <w:r w:rsidRPr="00946B26">
        <w:rPr>
          <w:rFonts w:eastAsia="仿宋_GB2312" w:hint="eastAsia"/>
          <w:sz w:val="30"/>
          <w:szCs w:val="30"/>
        </w:rPr>
        <w:t>年开始在容诚会计师事务所执业，</w:t>
      </w:r>
      <w:r w:rsidRPr="00946B26">
        <w:rPr>
          <w:rFonts w:eastAsia="仿宋_GB2312" w:hint="eastAsia"/>
          <w:sz w:val="30"/>
          <w:szCs w:val="30"/>
        </w:rPr>
        <w:t>2024</w:t>
      </w:r>
      <w:r w:rsidRPr="00946B26">
        <w:rPr>
          <w:rFonts w:eastAsia="仿宋_GB2312" w:hint="eastAsia"/>
          <w:sz w:val="30"/>
          <w:szCs w:val="30"/>
        </w:rPr>
        <w:t>年开始为公司提供审计服务；近三年签署过铜陵有色、铜冠铜箔、合锻智能等多家上市公司审计报告。</w:t>
      </w:r>
    </w:p>
    <w:p w:rsidR="00946B26" w:rsidRPr="00946B26" w:rsidRDefault="00946B26" w:rsidP="00914475">
      <w:pPr>
        <w:spacing w:line="560" w:lineRule="exact"/>
        <w:ind w:firstLine="482"/>
        <w:rPr>
          <w:rFonts w:eastAsia="仿宋_GB2312"/>
          <w:sz w:val="30"/>
          <w:szCs w:val="30"/>
        </w:rPr>
      </w:pPr>
      <w:r w:rsidRPr="00946B26">
        <w:rPr>
          <w:rFonts w:eastAsia="仿宋_GB2312" w:hint="eastAsia"/>
          <w:sz w:val="30"/>
          <w:szCs w:val="30"/>
        </w:rPr>
        <w:t>项目签字注册会计师：张亚，</w:t>
      </w:r>
      <w:r w:rsidRPr="00946B26">
        <w:rPr>
          <w:rFonts w:eastAsia="仿宋_GB2312" w:hint="eastAsia"/>
          <w:sz w:val="30"/>
          <w:szCs w:val="30"/>
        </w:rPr>
        <w:t>2021</w:t>
      </w:r>
      <w:r w:rsidRPr="00946B26">
        <w:rPr>
          <w:rFonts w:eastAsia="仿宋_GB2312" w:hint="eastAsia"/>
          <w:sz w:val="30"/>
          <w:szCs w:val="30"/>
        </w:rPr>
        <w:t>年成为中国注册会计师，</w:t>
      </w:r>
      <w:r w:rsidRPr="00946B26">
        <w:rPr>
          <w:rFonts w:eastAsia="仿宋_GB2312" w:hint="eastAsia"/>
          <w:sz w:val="30"/>
          <w:szCs w:val="30"/>
        </w:rPr>
        <w:t>2018</w:t>
      </w:r>
      <w:r w:rsidRPr="00946B26">
        <w:rPr>
          <w:rFonts w:eastAsia="仿宋_GB2312" w:hint="eastAsia"/>
          <w:sz w:val="30"/>
          <w:szCs w:val="30"/>
        </w:rPr>
        <w:t>年开始从事上市公司审计业务，</w:t>
      </w:r>
      <w:r w:rsidRPr="00946B26">
        <w:rPr>
          <w:rFonts w:eastAsia="仿宋_GB2312" w:hint="eastAsia"/>
          <w:sz w:val="30"/>
          <w:szCs w:val="30"/>
        </w:rPr>
        <w:t>2018</w:t>
      </w:r>
      <w:r w:rsidRPr="00946B26">
        <w:rPr>
          <w:rFonts w:eastAsia="仿宋_GB2312" w:hint="eastAsia"/>
          <w:sz w:val="30"/>
          <w:szCs w:val="30"/>
        </w:rPr>
        <w:t>年开始在容诚会计师事务所执业；</w:t>
      </w:r>
      <w:r w:rsidRPr="00946B26">
        <w:rPr>
          <w:rFonts w:eastAsia="仿宋_GB2312" w:hint="eastAsia"/>
          <w:sz w:val="30"/>
          <w:szCs w:val="30"/>
        </w:rPr>
        <w:t>2024</w:t>
      </w:r>
      <w:r w:rsidRPr="00946B26">
        <w:rPr>
          <w:rFonts w:eastAsia="仿宋_GB2312" w:hint="eastAsia"/>
          <w:sz w:val="30"/>
          <w:szCs w:val="30"/>
        </w:rPr>
        <w:t>年开始为公司提供审计服务。近三年签署过金春股份、建</w:t>
      </w:r>
      <w:proofErr w:type="gramStart"/>
      <w:r w:rsidRPr="00946B26">
        <w:rPr>
          <w:rFonts w:eastAsia="仿宋_GB2312" w:hint="eastAsia"/>
          <w:sz w:val="30"/>
          <w:szCs w:val="30"/>
        </w:rPr>
        <w:t>研</w:t>
      </w:r>
      <w:proofErr w:type="gramEnd"/>
      <w:r w:rsidRPr="00946B26">
        <w:rPr>
          <w:rFonts w:eastAsia="仿宋_GB2312" w:hint="eastAsia"/>
          <w:sz w:val="30"/>
          <w:szCs w:val="30"/>
        </w:rPr>
        <w:t>设计上市公司审计报告。</w:t>
      </w:r>
    </w:p>
    <w:p w:rsidR="00946B26" w:rsidRPr="00946B26" w:rsidRDefault="00946B26" w:rsidP="00914475">
      <w:pPr>
        <w:spacing w:line="560" w:lineRule="exact"/>
        <w:ind w:firstLine="482"/>
        <w:rPr>
          <w:rFonts w:eastAsia="仿宋_GB2312"/>
          <w:sz w:val="30"/>
          <w:szCs w:val="30"/>
        </w:rPr>
      </w:pPr>
      <w:r w:rsidRPr="00946B26">
        <w:rPr>
          <w:rFonts w:eastAsia="仿宋_GB2312" w:hint="eastAsia"/>
          <w:sz w:val="30"/>
          <w:szCs w:val="30"/>
        </w:rPr>
        <w:t>项目质量复核人：王荐，</w:t>
      </w:r>
      <w:r w:rsidRPr="00946B26">
        <w:rPr>
          <w:rFonts w:eastAsia="仿宋_GB2312" w:hint="eastAsia"/>
          <w:sz w:val="30"/>
          <w:szCs w:val="30"/>
        </w:rPr>
        <w:t>1999</w:t>
      </w:r>
      <w:r w:rsidRPr="00946B26">
        <w:rPr>
          <w:rFonts w:eastAsia="仿宋_GB2312" w:hint="eastAsia"/>
          <w:sz w:val="30"/>
          <w:szCs w:val="30"/>
        </w:rPr>
        <w:t>年成为中国注册会计师，</w:t>
      </w:r>
      <w:r w:rsidRPr="00946B26">
        <w:rPr>
          <w:rFonts w:eastAsia="仿宋_GB2312" w:hint="eastAsia"/>
          <w:sz w:val="30"/>
          <w:szCs w:val="30"/>
        </w:rPr>
        <w:t>1996</w:t>
      </w:r>
      <w:r w:rsidRPr="00946B26">
        <w:rPr>
          <w:rFonts w:eastAsia="仿宋_GB2312" w:hint="eastAsia"/>
          <w:sz w:val="30"/>
          <w:szCs w:val="30"/>
        </w:rPr>
        <w:t>年开始从事上市公司审计业务，</w:t>
      </w:r>
      <w:r w:rsidRPr="00946B26">
        <w:rPr>
          <w:rFonts w:eastAsia="仿宋_GB2312" w:hint="eastAsia"/>
          <w:sz w:val="30"/>
          <w:szCs w:val="30"/>
        </w:rPr>
        <w:t>1996</w:t>
      </w:r>
      <w:r w:rsidRPr="00946B26">
        <w:rPr>
          <w:rFonts w:eastAsia="仿宋_GB2312" w:hint="eastAsia"/>
          <w:sz w:val="30"/>
          <w:szCs w:val="30"/>
        </w:rPr>
        <w:t>年开始在容诚会计师事务所执业；近三年复核过洁雅股份（</w:t>
      </w:r>
      <w:r w:rsidRPr="00946B26">
        <w:rPr>
          <w:rFonts w:eastAsia="仿宋_GB2312" w:hint="eastAsia"/>
          <w:sz w:val="30"/>
          <w:szCs w:val="30"/>
        </w:rPr>
        <w:t>301108</w:t>
      </w:r>
      <w:r w:rsidRPr="00946B26">
        <w:rPr>
          <w:rFonts w:eastAsia="仿宋_GB2312" w:hint="eastAsia"/>
          <w:sz w:val="30"/>
          <w:szCs w:val="30"/>
        </w:rPr>
        <w:t>）、淮北矿业（</w:t>
      </w:r>
      <w:r w:rsidRPr="00946B26">
        <w:rPr>
          <w:rFonts w:eastAsia="仿宋_GB2312" w:hint="eastAsia"/>
          <w:sz w:val="30"/>
          <w:szCs w:val="30"/>
        </w:rPr>
        <w:t>600985</w:t>
      </w:r>
      <w:r w:rsidRPr="00946B26">
        <w:rPr>
          <w:rFonts w:eastAsia="仿宋_GB2312" w:hint="eastAsia"/>
          <w:sz w:val="30"/>
          <w:szCs w:val="30"/>
        </w:rPr>
        <w:t>）、龙迅股份（</w:t>
      </w:r>
      <w:r w:rsidRPr="00946B26">
        <w:rPr>
          <w:rFonts w:eastAsia="仿宋_GB2312" w:hint="eastAsia"/>
          <w:sz w:val="30"/>
          <w:szCs w:val="30"/>
        </w:rPr>
        <w:t>688486</w:t>
      </w:r>
      <w:r w:rsidRPr="00946B26">
        <w:rPr>
          <w:rFonts w:eastAsia="仿宋_GB2312" w:hint="eastAsia"/>
          <w:sz w:val="30"/>
          <w:szCs w:val="30"/>
        </w:rPr>
        <w:t>）等多家上市公司审计报告。</w:t>
      </w:r>
    </w:p>
    <w:p w:rsidR="00946B26" w:rsidRPr="00946B26" w:rsidRDefault="00946B26" w:rsidP="00914475">
      <w:pPr>
        <w:pStyle w:val="2"/>
        <w:spacing w:beforeLines="0" w:before="0" w:line="560" w:lineRule="exact"/>
        <w:ind w:firstLine="600"/>
        <w:rPr>
          <w:rFonts w:eastAsia="仿宋_GB2312" w:cs="Times New Roman"/>
          <w:b w:val="0"/>
          <w:bCs w:val="0"/>
          <w:sz w:val="30"/>
          <w:szCs w:val="30"/>
        </w:rPr>
      </w:pPr>
      <w:r w:rsidRPr="00946B26">
        <w:rPr>
          <w:rFonts w:eastAsia="仿宋_GB2312" w:cs="Times New Roman" w:hint="eastAsia"/>
          <w:b w:val="0"/>
          <w:bCs w:val="0"/>
          <w:sz w:val="30"/>
          <w:szCs w:val="30"/>
        </w:rPr>
        <w:t>2</w:t>
      </w:r>
      <w:r w:rsidRPr="00946B26">
        <w:rPr>
          <w:rFonts w:eastAsia="仿宋_GB2312" w:cs="Times New Roman"/>
          <w:b w:val="0"/>
          <w:bCs w:val="0"/>
          <w:sz w:val="30"/>
          <w:szCs w:val="30"/>
        </w:rPr>
        <w:t>.</w:t>
      </w:r>
      <w:r w:rsidRPr="00946B26">
        <w:rPr>
          <w:rFonts w:eastAsia="仿宋_GB2312" w:cs="Times New Roman" w:hint="eastAsia"/>
          <w:b w:val="0"/>
          <w:bCs w:val="0"/>
          <w:sz w:val="30"/>
          <w:szCs w:val="30"/>
        </w:rPr>
        <w:t>上述</w:t>
      </w:r>
      <w:r w:rsidRPr="00946B26">
        <w:rPr>
          <w:rFonts w:eastAsia="仿宋_GB2312" w:cs="Times New Roman"/>
          <w:b w:val="0"/>
          <w:bCs w:val="0"/>
          <w:sz w:val="30"/>
          <w:szCs w:val="30"/>
        </w:rPr>
        <w:t>相关人员的</w:t>
      </w:r>
      <w:r w:rsidRPr="00946B26">
        <w:rPr>
          <w:rFonts w:eastAsia="仿宋_GB2312" w:cs="Times New Roman" w:hint="eastAsia"/>
          <w:b w:val="0"/>
          <w:bCs w:val="0"/>
          <w:sz w:val="30"/>
          <w:szCs w:val="30"/>
        </w:rPr>
        <w:t>诚信记录情况</w:t>
      </w:r>
    </w:p>
    <w:p w:rsidR="00946B26" w:rsidRPr="00946B26" w:rsidRDefault="00946B26" w:rsidP="00914475">
      <w:pPr>
        <w:spacing w:line="560" w:lineRule="exact"/>
        <w:ind w:firstLine="480"/>
        <w:rPr>
          <w:rFonts w:eastAsia="仿宋_GB2312"/>
          <w:sz w:val="30"/>
          <w:szCs w:val="30"/>
        </w:rPr>
      </w:pPr>
      <w:r w:rsidRPr="00946B26">
        <w:rPr>
          <w:rFonts w:eastAsia="仿宋_GB2312" w:hint="eastAsia"/>
          <w:sz w:val="30"/>
          <w:szCs w:val="30"/>
        </w:rPr>
        <w:t>项目合伙人刘勇、签字注册会计师毛邦威及张亚、项目质量复核人王</w:t>
      </w:r>
      <w:proofErr w:type="gramStart"/>
      <w:r w:rsidRPr="00946B26">
        <w:rPr>
          <w:rFonts w:eastAsia="仿宋_GB2312" w:hint="eastAsia"/>
          <w:sz w:val="30"/>
          <w:szCs w:val="30"/>
        </w:rPr>
        <w:t>荐近三年内未曾因</w:t>
      </w:r>
      <w:proofErr w:type="gramEnd"/>
      <w:r w:rsidRPr="00946B26">
        <w:rPr>
          <w:rFonts w:eastAsia="仿宋_GB2312" w:hint="eastAsia"/>
          <w:sz w:val="30"/>
          <w:szCs w:val="30"/>
        </w:rPr>
        <w:t>执业行为受到刑事处罚、行政处罚、监督管理措施和自律监管措施、纪律处分。</w:t>
      </w:r>
    </w:p>
    <w:p w:rsidR="00946B26" w:rsidRPr="00946B26" w:rsidRDefault="00946B26" w:rsidP="00914475">
      <w:pPr>
        <w:pStyle w:val="2"/>
        <w:spacing w:beforeLines="0" w:before="0" w:line="560" w:lineRule="exact"/>
        <w:ind w:firstLine="600"/>
        <w:rPr>
          <w:rFonts w:eastAsia="仿宋_GB2312" w:cs="Times New Roman"/>
          <w:b w:val="0"/>
          <w:bCs w:val="0"/>
          <w:sz w:val="30"/>
          <w:szCs w:val="30"/>
        </w:rPr>
      </w:pPr>
      <w:r w:rsidRPr="00946B26">
        <w:rPr>
          <w:rFonts w:eastAsia="仿宋_GB2312" w:cs="Times New Roman" w:hint="eastAsia"/>
          <w:b w:val="0"/>
          <w:bCs w:val="0"/>
          <w:sz w:val="30"/>
          <w:szCs w:val="30"/>
        </w:rPr>
        <w:t>3.</w:t>
      </w:r>
      <w:r w:rsidRPr="00946B26">
        <w:rPr>
          <w:rFonts w:eastAsia="仿宋_GB2312" w:cs="Times New Roman" w:hint="eastAsia"/>
          <w:b w:val="0"/>
          <w:bCs w:val="0"/>
          <w:sz w:val="30"/>
          <w:szCs w:val="30"/>
        </w:rPr>
        <w:t>独立性</w:t>
      </w:r>
    </w:p>
    <w:p w:rsidR="00946B26" w:rsidRPr="00946B26" w:rsidRDefault="00946B26" w:rsidP="00914475">
      <w:pPr>
        <w:spacing w:line="560" w:lineRule="exact"/>
        <w:ind w:firstLine="480"/>
        <w:rPr>
          <w:rFonts w:eastAsia="仿宋_GB2312"/>
          <w:sz w:val="30"/>
          <w:szCs w:val="30"/>
        </w:rPr>
      </w:pPr>
      <w:r w:rsidRPr="00946B26">
        <w:rPr>
          <w:rFonts w:eastAsia="仿宋_GB2312" w:hint="eastAsia"/>
          <w:sz w:val="30"/>
          <w:szCs w:val="30"/>
        </w:rPr>
        <w:t>容诚会计师事务所及上述人员不存在违反《中国注册会计师职业道德守则》对独立性要求的情形。</w:t>
      </w:r>
    </w:p>
    <w:p w:rsidR="00946B26" w:rsidRDefault="00DA61A7" w:rsidP="00914475">
      <w:pPr>
        <w:adjustRightInd w:val="0"/>
        <w:snapToGrid w:val="0"/>
        <w:spacing w:line="560" w:lineRule="exact"/>
        <w:ind w:firstLineChars="200" w:firstLine="600"/>
        <w:rPr>
          <w:rFonts w:eastAsia="仿宋_GB2312"/>
          <w:sz w:val="30"/>
          <w:szCs w:val="30"/>
        </w:rPr>
      </w:pPr>
      <w:r>
        <w:rPr>
          <w:rFonts w:eastAsia="仿宋_GB2312"/>
          <w:sz w:val="30"/>
          <w:szCs w:val="30"/>
        </w:rPr>
        <w:t>4.</w:t>
      </w:r>
      <w:r w:rsidR="00946B26">
        <w:rPr>
          <w:rFonts w:eastAsia="仿宋_GB2312"/>
          <w:sz w:val="30"/>
          <w:szCs w:val="30"/>
        </w:rPr>
        <w:t>审计收费</w:t>
      </w:r>
    </w:p>
    <w:p w:rsidR="00DA61A7" w:rsidRDefault="00351F84" w:rsidP="00914475">
      <w:pPr>
        <w:adjustRightInd w:val="0"/>
        <w:snapToGrid w:val="0"/>
        <w:spacing w:line="560" w:lineRule="exact"/>
        <w:ind w:firstLineChars="200" w:firstLine="600"/>
        <w:rPr>
          <w:rFonts w:eastAsia="仿宋_GB2312"/>
          <w:sz w:val="30"/>
          <w:szCs w:val="30"/>
        </w:rPr>
      </w:pPr>
      <w:r w:rsidRPr="006F731C">
        <w:rPr>
          <w:rFonts w:eastAsia="仿宋_GB2312"/>
          <w:sz w:val="30"/>
          <w:szCs w:val="30"/>
        </w:rPr>
        <w:t>公司根据审计工作量及公允合理的定价原则经招标确定了</w:t>
      </w:r>
      <w:r w:rsidR="00C56F69" w:rsidRPr="006F731C">
        <w:rPr>
          <w:rFonts w:eastAsia="仿宋_GB2312"/>
          <w:sz w:val="30"/>
          <w:szCs w:val="30"/>
        </w:rPr>
        <w:t>2024</w:t>
      </w:r>
      <w:r w:rsidRPr="006F731C">
        <w:rPr>
          <w:rFonts w:eastAsia="仿宋_GB2312"/>
          <w:sz w:val="30"/>
          <w:szCs w:val="30"/>
        </w:rPr>
        <w:t>年度审计费用为人民币</w:t>
      </w:r>
      <w:r w:rsidR="00C56F69" w:rsidRPr="006F731C">
        <w:rPr>
          <w:rFonts w:eastAsia="仿宋_GB2312"/>
          <w:sz w:val="30"/>
          <w:szCs w:val="30"/>
        </w:rPr>
        <w:t>229</w:t>
      </w:r>
      <w:r w:rsidRPr="006F731C">
        <w:rPr>
          <w:rFonts w:eastAsia="仿宋_GB2312"/>
          <w:sz w:val="30"/>
          <w:szCs w:val="30"/>
        </w:rPr>
        <w:t>万元，其中年报审计费用人民</w:t>
      </w:r>
      <w:r w:rsidRPr="006F731C">
        <w:rPr>
          <w:rFonts w:eastAsia="仿宋_GB2312"/>
          <w:sz w:val="30"/>
          <w:szCs w:val="30"/>
        </w:rPr>
        <w:lastRenderedPageBreak/>
        <w:t>币</w:t>
      </w:r>
      <w:r w:rsidR="00946B26" w:rsidRPr="006F731C">
        <w:rPr>
          <w:rFonts w:eastAsia="仿宋_GB2312"/>
          <w:sz w:val="30"/>
          <w:szCs w:val="30"/>
        </w:rPr>
        <w:t>188.5</w:t>
      </w:r>
      <w:r w:rsidRPr="006F731C">
        <w:rPr>
          <w:rFonts w:eastAsia="仿宋_GB2312"/>
          <w:sz w:val="30"/>
          <w:szCs w:val="30"/>
        </w:rPr>
        <w:t>万元，内控审计费用人民币</w:t>
      </w:r>
      <w:r w:rsidR="00946B26" w:rsidRPr="006F731C">
        <w:rPr>
          <w:rFonts w:eastAsia="仿宋_GB2312"/>
          <w:sz w:val="30"/>
          <w:szCs w:val="30"/>
        </w:rPr>
        <w:t>40.5</w:t>
      </w:r>
      <w:r w:rsidRPr="006F731C">
        <w:rPr>
          <w:rFonts w:eastAsia="仿宋_GB2312"/>
          <w:sz w:val="30"/>
          <w:szCs w:val="30"/>
        </w:rPr>
        <w:t>万元，较上一年审计费用</w:t>
      </w:r>
      <w:r w:rsidR="00946B26" w:rsidRPr="006F731C">
        <w:rPr>
          <w:rFonts w:eastAsia="仿宋_GB2312" w:hint="eastAsia"/>
          <w:sz w:val="30"/>
          <w:szCs w:val="30"/>
        </w:rPr>
        <w:t>减少</w:t>
      </w:r>
      <w:r w:rsidRPr="006F731C">
        <w:rPr>
          <w:rFonts w:eastAsia="仿宋_GB2312"/>
          <w:sz w:val="30"/>
          <w:szCs w:val="30"/>
        </w:rPr>
        <w:t>人民币</w:t>
      </w:r>
      <w:r w:rsidR="00946B26" w:rsidRPr="006F731C">
        <w:rPr>
          <w:rFonts w:eastAsia="仿宋_GB2312"/>
          <w:sz w:val="30"/>
          <w:szCs w:val="30"/>
        </w:rPr>
        <w:t>56</w:t>
      </w:r>
      <w:r w:rsidRPr="006F731C">
        <w:rPr>
          <w:rFonts w:eastAsia="仿宋_GB2312"/>
          <w:sz w:val="30"/>
          <w:szCs w:val="30"/>
        </w:rPr>
        <w:t>万元，同比</w:t>
      </w:r>
      <w:r w:rsidR="00946B26" w:rsidRPr="006F731C">
        <w:rPr>
          <w:rFonts w:eastAsia="仿宋_GB2312" w:hint="eastAsia"/>
          <w:sz w:val="30"/>
          <w:szCs w:val="30"/>
        </w:rPr>
        <w:t>减少</w:t>
      </w:r>
      <w:r w:rsidR="00946B26" w:rsidRPr="006F731C">
        <w:rPr>
          <w:rFonts w:eastAsia="仿宋_GB2312"/>
          <w:sz w:val="30"/>
          <w:szCs w:val="30"/>
        </w:rPr>
        <w:t>19.65%</w:t>
      </w:r>
      <w:r w:rsidRPr="006F731C">
        <w:rPr>
          <w:rFonts w:eastAsia="仿宋_GB2312"/>
          <w:sz w:val="30"/>
          <w:szCs w:val="30"/>
        </w:rPr>
        <w:t>。</w:t>
      </w:r>
    </w:p>
    <w:p w:rsidR="00DA61A7" w:rsidRDefault="00DA61A7" w:rsidP="00914475">
      <w:pPr>
        <w:adjustRightInd w:val="0"/>
        <w:snapToGrid w:val="0"/>
        <w:spacing w:line="560" w:lineRule="exact"/>
        <w:ind w:firstLineChars="200" w:firstLine="602"/>
        <w:rPr>
          <w:rFonts w:eastAsia="黑体"/>
          <w:b/>
          <w:bCs/>
          <w:sz w:val="30"/>
          <w:szCs w:val="30"/>
        </w:rPr>
      </w:pPr>
      <w:r>
        <w:rPr>
          <w:rFonts w:eastAsia="黑体"/>
          <w:b/>
          <w:bCs/>
          <w:sz w:val="30"/>
          <w:szCs w:val="30"/>
        </w:rPr>
        <w:t>二、拟变更会计师事务所的情况说明</w:t>
      </w:r>
    </w:p>
    <w:p w:rsidR="00DA61A7" w:rsidRDefault="00DA61A7" w:rsidP="00914475">
      <w:pPr>
        <w:adjustRightInd w:val="0"/>
        <w:snapToGrid w:val="0"/>
        <w:spacing w:line="560" w:lineRule="exact"/>
        <w:ind w:firstLineChars="200" w:firstLine="600"/>
        <w:rPr>
          <w:rFonts w:eastAsia="仿宋_GB2312"/>
          <w:sz w:val="30"/>
          <w:szCs w:val="30"/>
        </w:rPr>
      </w:pPr>
      <w:r>
        <w:rPr>
          <w:rFonts w:eastAsia="仿宋_GB2312"/>
          <w:sz w:val="30"/>
          <w:szCs w:val="30"/>
        </w:rPr>
        <w:t>（一）前任会计师事务所情况及上年度审计意见</w:t>
      </w:r>
    </w:p>
    <w:p w:rsidR="00C56F69" w:rsidRDefault="00C56F69" w:rsidP="00914475">
      <w:pPr>
        <w:adjustRightInd w:val="0"/>
        <w:snapToGrid w:val="0"/>
        <w:spacing w:line="560" w:lineRule="exact"/>
        <w:ind w:firstLineChars="200" w:firstLine="600"/>
        <w:rPr>
          <w:rFonts w:eastAsia="仿宋_GB2312"/>
          <w:sz w:val="30"/>
          <w:szCs w:val="30"/>
        </w:rPr>
      </w:pPr>
      <w:r w:rsidRPr="00C56F69">
        <w:rPr>
          <w:rFonts w:eastAsia="仿宋_GB2312" w:hint="eastAsia"/>
          <w:sz w:val="30"/>
          <w:szCs w:val="30"/>
        </w:rPr>
        <w:t>公司前任会计师事务所</w:t>
      </w:r>
      <w:r>
        <w:rPr>
          <w:rFonts w:eastAsia="仿宋_GB2312" w:hint="eastAsia"/>
          <w:sz w:val="30"/>
          <w:szCs w:val="30"/>
        </w:rPr>
        <w:t>立信会计师事务所</w:t>
      </w:r>
      <w:r w:rsidR="002277A1">
        <w:rPr>
          <w:rFonts w:eastAsia="仿宋_GB2312" w:hint="eastAsia"/>
          <w:sz w:val="30"/>
          <w:szCs w:val="30"/>
        </w:rPr>
        <w:t>自公司上市以来一直为公司提</w:t>
      </w:r>
      <w:r w:rsidRPr="00C56F69">
        <w:rPr>
          <w:rFonts w:eastAsia="仿宋_GB2312" w:hint="eastAsia"/>
          <w:sz w:val="30"/>
          <w:szCs w:val="30"/>
        </w:rPr>
        <w:t>供审计服务</w:t>
      </w:r>
      <w:r>
        <w:rPr>
          <w:rFonts w:eastAsia="仿宋_GB2312" w:hint="eastAsia"/>
          <w:sz w:val="30"/>
          <w:szCs w:val="30"/>
        </w:rPr>
        <w:t>，</w:t>
      </w:r>
      <w:r>
        <w:rPr>
          <w:rFonts w:eastAsia="仿宋_GB2312" w:hint="eastAsia"/>
          <w:sz w:val="30"/>
          <w:szCs w:val="30"/>
        </w:rPr>
        <w:t>2023</w:t>
      </w:r>
      <w:r w:rsidRPr="00C56F69">
        <w:rPr>
          <w:rFonts w:eastAsia="仿宋_GB2312" w:hint="eastAsia"/>
          <w:sz w:val="30"/>
          <w:szCs w:val="30"/>
        </w:rPr>
        <w:t>年度</w:t>
      </w:r>
      <w:r>
        <w:rPr>
          <w:rFonts w:eastAsia="仿宋_GB2312" w:hint="eastAsia"/>
          <w:sz w:val="30"/>
          <w:szCs w:val="30"/>
        </w:rPr>
        <w:t>，立信会计师事务所对公司</w:t>
      </w:r>
      <w:r w:rsidRPr="00C56F69">
        <w:rPr>
          <w:rFonts w:eastAsia="仿宋_GB2312" w:hint="eastAsia"/>
          <w:sz w:val="30"/>
          <w:szCs w:val="30"/>
        </w:rPr>
        <w:t>财务报告和</w:t>
      </w:r>
      <w:bookmarkStart w:id="0" w:name="_GoBack"/>
      <w:bookmarkEnd w:id="0"/>
      <w:r w:rsidRPr="00C56F69">
        <w:rPr>
          <w:rFonts w:eastAsia="仿宋_GB2312" w:hint="eastAsia"/>
          <w:sz w:val="30"/>
          <w:szCs w:val="30"/>
        </w:rPr>
        <w:t>内部控制均出具了标准无保留意见的审计报告。公司不存在已委托前任会计师事务所开展部分审计工作后解聘前任会计师事务所的情形。</w:t>
      </w:r>
    </w:p>
    <w:p w:rsidR="00DA61A7" w:rsidRDefault="00DA61A7" w:rsidP="00914475">
      <w:pPr>
        <w:adjustRightInd w:val="0"/>
        <w:snapToGrid w:val="0"/>
        <w:spacing w:line="560" w:lineRule="exact"/>
        <w:ind w:firstLineChars="200" w:firstLine="600"/>
        <w:rPr>
          <w:rFonts w:eastAsia="仿宋_GB2312"/>
          <w:sz w:val="30"/>
          <w:szCs w:val="30"/>
        </w:rPr>
      </w:pPr>
      <w:r>
        <w:rPr>
          <w:rFonts w:eastAsia="仿宋_GB2312"/>
          <w:sz w:val="30"/>
          <w:szCs w:val="30"/>
        </w:rPr>
        <w:t>（二）拟变更会计师事务所的原因</w:t>
      </w:r>
    </w:p>
    <w:p w:rsidR="004C1FC3" w:rsidRDefault="00C56F69" w:rsidP="00914475">
      <w:pPr>
        <w:adjustRightInd w:val="0"/>
        <w:snapToGrid w:val="0"/>
        <w:spacing w:line="560" w:lineRule="exact"/>
        <w:ind w:firstLineChars="200" w:firstLine="600"/>
        <w:rPr>
          <w:rFonts w:eastAsia="仿宋_GB2312"/>
          <w:sz w:val="30"/>
          <w:szCs w:val="30"/>
        </w:rPr>
      </w:pPr>
      <w:r w:rsidRPr="00C56F69">
        <w:rPr>
          <w:rFonts w:eastAsia="仿宋_GB2312" w:hint="eastAsia"/>
          <w:sz w:val="30"/>
          <w:szCs w:val="30"/>
        </w:rPr>
        <w:t>根据《国有企业、上市公司选聘会计师事务所管理办法》等有关规定，公司</w:t>
      </w:r>
      <w:r w:rsidR="004C1FC3">
        <w:rPr>
          <w:rFonts w:eastAsia="仿宋_GB2312" w:hint="eastAsia"/>
          <w:sz w:val="30"/>
          <w:szCs w:val="30"/>
        </w:rPr>
        <w:t>采取公开招标方式，</w:t>
      </w:r>
      <w:r w:rsidRPr="00C56F69">
        <w:rPr>
          <w:rFonts w:eastAsia="仿宋_GB2312" w:hint="eastAsia"/>
          <w:sz w:val="30"/>
          <w:szCs w:val="30"/>
        </w:rPr>
        <w:t>对</w:t>
      </w:r>
      <w:r>
        <w:rPr>
          <w:rFonts w:eastAsia="仿宋_GB2312" w:hint="eastAsia"/>
          <w:sz w:val="30"/>
          <w:szCs w:val="30"/>
        </w:rPr>
        <w:t>2024</w:t>
      </w:r>
      <w:r w:rsidRPr="00C56F69">
        <w:rPr>
          <w:rFonts w:eastAsia="仿宋_GB2312" w:hint="eastAsia"/>
          <w:sz w:val="30"/>
          <w:szCs w:val="30"/>
        </w:rPr>
        <w:t>年度</w:t>
      </w:r>
      <w:r>
        <w:rPr>
          <w:rFonts w:eastAsia="仿宋_GB2312" w:hint="eastAsia"/>
          <w:sz w:val="30"/>
          <w:szCs w:val="30"/>
        </w:rPr>
        <w:t>年报审计</w:t>
      </w:r>
      <w:r w:rsidRPr="00C56F69">
        <w:rPr>
          <w:rFonts w:eastAsia="仿宋_GB2312" w:hint="eastAsia"/>
          <w:sz w:val="30"/>
          <w:szCs w:val="30"/>
        </w:rPr>
        <w:t>会计师事务所</w:t>
      </w:r>
      <w:r w:rsidR="004C1FC3">
        <w:rPr>
          <w:rFonts w:eastAsia="仿宋_GB2312" w:hint="eastAsia"/>
          <w:sz w:val="30"/>
          <w:szCs w:val="30"/>
        </w:rPr>
        <w:t>进行了</w:t>
      </w:r>
      <w:r w:rsidRPr="00C56F69">
        <w:rPr>
          <w:rFonts w:eastAsia="仿宋_GB2312" w:hint="eastAsia"/>
          <w:sz w:val="30"/>
          <w:szCs w:val="30"/>
        </w:rPr>
        <w:t>选聘，根据中标结果，拟聘任</w:t>
      </w:r>
      <w:r w:rsidR="004C1FC3" w:rsidRPr="00351F84">
        <w:rPr>
          <w:rFonts w:eastAsia="仿宋_GB2312" w:hint="eastAsia"/>
          <w:sz w:val="30"/>
          <w:szCs w:val="30"/>
        </w:rPr>
        <w:t>容诚会计师事务所</w:t>
      </w:r>
      <w:r w:rsidRPr="00C56F69">
        <w:rPr>
          <w:rFonts w:eastAsia="仿宋_GB2312" w:hint="eastAsia"/>
          <w:sz w:val="30"/>
          <w:szCs w:val="30"/>
        </w:rPr>
        <w:t>为公司</w:t>
      </w:r>
      <w:r w:rsidR="004C1FC3">
        <w:rPr>
          <w:rFonts w:eastAsia="仿宋_GB2312" w:hint="eastAsia"/>
          <w:sz w:val="30"/>
          <w:szCs w:val="30"/>
        </w:rPr>
        <w:t>2024</w:t>
      </w:r>
      <w:r w:rsidRPr="00C56F69">
        <w:rPr>
          <w:rFonts w:eastAsia="仿宋_GB2312" w:hint="eastAsia"/>
          <w:sz w:val="30"/>
          <w:szCs w:val="30"/>
        </w:rPr>
        <w:t>年度审计机构。</w:t>
      </w:r>
    </w:p>
    <w:p w:rsidR="00DA61A7" w:rsidRDefault="00DA61A7" w:rsidP="00914475">
      <w:pPr>
        <w:adjustRightInd w:val="0"/>
        <w:snapToGrid w:val="0"/>
        <w:spacing w:line="560" w:lineRule="exact"/>
        <w:ind w:firstLineChars="200" w:firstLine="600"/>
        <w:rPr>
          <w:rFonts w:eastAsia="仿宋_GB2312"/>
          <w:sz w:val="30"/>
          <w:szCs w:val="30"/>
        </w:rPr>
      </w:pPr>
      <w:r>
        <w:rPr>
          <w:rFonts w:eastAsia="仿宋_GB2312"/>
          <w:sz w:val="30"/>
          <w:szCs w:val="30"/>
        </w:rPr>
        <w:t>（三）上市公司与前后任会计师事务所的沟通情况</w:t>
      </w:r>
    </w:p>
    <w:p w:rsidR="004C1FC3" w:rsidRDefault="004C1FC3" w:rsidP="00914475">
      <w:pPr>
        <w:adjustRightInd w:val="0"/>
        <w:snapToGrid w:val="0"/>
        <w:spacing w:line="560" w:lineRule="exact"/>
        <w:ind w:firstLineChars="200" w:firstLine="600"/>
        <w:rPr>
          <w:rFonts w:eastAsia="仿宋_GB2312"/>
          <w:sz w:val="30"/>
          <w:szCs w:val="30"/>
        </w:rPr>
      </w:pPr>
      <w:r w:rsidRPr="004C1FC3">
        <w:rPr>
          <w:rFonts w:eastAsia="仿宋_GB2312" w:hint="eastAsia"/>
          <w:sz w:val="30"/>
          <w:szCs w:val="30"/>
        </w:rPr>
        <w:t>公司已就变更会计师事务所有关事宜与</w:t>
      </w:r>
      <w:r w:rsidR="00DE77D0">
        <w:rPr>
          <w:rFonts w:eastAsia="仿宋_GB2312" w:hint="eastAsia"/>
          <w:sz w:val="30"/>
          <w:szCs w:val="30"/>
        </w:rPr>
        <w:t>前后任</w:t>
      </w:r>
      <w:r>
        <w:rPr>
          <w:rFonts w:eastAsia="仿宋_GB2312" w:hint="eastAsia"/>
          <w:sz w:val="30"/>
          <w:szCs w:val="30"/>
        </w:rPr>
        <w:t>会计师事务所</w:t>
      </w:r>
      <w:r w:rsidRPr="004C1FC3">
        <w:rPr>
          <w:rFonts w:eastAsia="仿宋_GB2312" w:hint="eastAsia"/>
          <w:sz w:val="30"/>
          <w:szCs w:val="30"/>
        </w:rPr>
        <w:t>进行了充分沟通，</w:t>
      </w:r>
      <w:r w:rsidR="00DE77D0">
        <w:rPr>
          <w:rFonts w:eastAsia="仿宋_GB2312" w:hint="eastAsia"/>
          <w:sz w:val="30"/>
          <w:szCs w:val="30"/>
        </w:rPr>
        <w:t>前后任</w:t>
      </w:r>
      <w:r>
        <w:rPr>
          <w:rFonts w:eastAsia="仿宋_GB2312" w:hint="eastAsia"/>
          <w:sz w:val="30"/>
          <w:szCs w:val="30"/>
        </w:rPr>
        <w:t>会计师事务所</w:t>
      </w:r>
      <w:r w:rsidR="00DE77D0">
        <w:rPr>
          <w:rFonts w:eastAsia="仿宋_GB2312" w:hint="eastAsia"/>
          <w:sz w:val="30"/>
          <w:szCs w:val="30"/>
        </w:rPr>
        <w:t>均</w:t>
      </w:r>
      <w:r w:rsidRPr="004C1FC3">
        <w:rPr>
          <w:rFonts w:eastAsia="仿宋_GB2312" w:hint="eastAsia"/>
          <w:sz w:val="30"/>
          <w:szCs w:val="30"/>
        </w:rPr>
        <w:t>对本次变更事宜无异议。前后任会计师事务所将按照《中国注册会计师审计准则第</w:t>
      </w:r>
      <w:r w:rsidRPr="004C1FC3">
        <w:rPr>
          <w:rFonts w:eastAsia="仿宋_GB2312" w:hint="eastAsia"/>
          <w:sz w:val="30"/>
          <w:szCs w:val="30"/>
        </w:rPr>
        <w:t xml:space="preserve"> 1153 </w:t>
      </w:r>
      <w:r w:rsidRPr="004C1FC3">
        <w:rPr>
          <w:rFonts w:eastAsia="仿宋_GB2312" w:hint="eastAsia"/>
          <w:sz w:val="30"/>
          <w:szCs w:val="30"/>
        </w:rPr>
        <w:t>号—前任注册会计师和后任注册会计师的沟通》等有关规定做好沟通及配合工作。</w:t>
      </w:r>
    </w:p>
    <w:p w:rsidR="00DA61A7" w:rsidRDefault="00DA61A7" w:rsidP="00914475">
      <w:pPr>
        <w:adjustRightInd w:val="0"/>
        <w:snapToGrid w:val="0"/>
        <w:spacing w:line="560" w:lineRule="exact"/>
        <w:ind w:firstLineChars="200" w:firstLine="602"/>
        <w:rPr>
          <w:rFonts w:eastAsia="黑体"/>
          <w:b/>
          <w:bCs/>
          <w:sz w:val="30"/>
          <w:szCs w:val="30"/>
        </w:rPr>
      </w:pPr>
      <w:r>
        <w:rPr>
          <w:rFonts w:eastAsia="黑体"/>
          <w:b/>
          <w:bCs/>
          <w:sz w:val="30"/>
          <w:szCs w:val="30"/>
        </w:rPr>
        <w:t>三、拟续聘</w:t>
      </w:r>
      <w:r>
        <w:rPr>
          <w:rFonts w:eastAsia="黑体"/>
          <w:b/>
          <w:bCs/>
          <w:sz w:val="30"/>
          <w:szCs w:val="30"/>
        </w:rPr>
        <w:t>/</w:t>
      </w:r>
      <w:r>
        <w:rPr>
          <w:rFonts w:eastAsia="黑体"/>
          <w:b/>
          <w:bCs/>
          <w:sz w:val="30"/>
          <w:szCs w:val="30"/>
        </w:rPr>
        <w:t>变更会计事务所履行的程序</w:t>
      </w:r>
    </w:p>
    <w:p w:rsidR="00DA61A7" w:rsidRDefault="00DA61A7" w:rsidP="00914475">
      <w:pPr>
        <w:adjustRightInd w:val="0"/>
        <w:snapToGrid w:val="0"/>
        <w:spacing w:line="560" w:lineRule="exact"/>
        <w:ind w:firstLineChars="200" w:firstLine="600"/>
        <w:rPr>
          <w:rFonts w:eastAsia="仿宋_GB2312"/>
          <w:sz w:val="30"/>
          <w:szCs w:val="30"/>
        </w:rPr>
      </w:pPr>
      <w:r>
        <w:rPr>
          <w:rFonts w:eastAsia="仿宋_GB2312"/>
          <w:sz w:val="30"/>
          <w:szCs w:val="30"/>
        </w:rPr>
        <w:t>（一）审计委员会</w:t>
      </w:r>
      <w:r>
        <w:rPr>
          <w:rFonts w:eastAsia="仿宋_GB2312" w:hint="eastAsia"/>
          <w:sz w:val="30"/>
          <w:szCs w:val="30"/>
        </w:rPr>
        <w:t>审议意见</w:t>
      </w:r>
    </w:p>
    <w:p w:rsidR="00E3718E" w:rsidRPr="00E3718E" w:rsidRDefault="00E3718E" w:rsidP="00914475">
      <w:pPr>
        <w:spacing w:line="560" w:lineRule="exact"/>
        <w:ind w:firstLineChars="200" w:firstLine="600"/>
        <w:rPr>
          <w:rFonts w:eastAsia="仿宋_GB2312"/>
          <w:sz w:val="30"/>
          <w:szCs w:val="30"/>
        </w:rPr>
      </w:pPr>
      <w:r w:rsidRPr="00E3718E">
        <w:rPr>
          <w:rFonts w:eastAsia="仿宋_GB2312" w:hint="eastAsia"/>
          <w:sz w:val="30"/>
          <w:szCs w:val="30"/>
        </w:rPr>
        <w:t>公司董事会审计委员会按照《国有企业、上市公司选聘会计师事务所管理办法》的要求，对聘任公司</w:t>
      </w:r>
      <w:r w:rsidRPr="00E3718E">
        <w:rPr>
          <w:rFonts w:eastAsia="仿宋_GB2312" w:hint="eastAsia"/>
          <w:sz w:val="30"/>
          <w:szCs w:val="30"/>
        </w:rPr>
        <w:t>2024</w:t>
      </w:r>
      <w:r w:rsidRPr="00E3718E">
        <w:rPr>
          <w:rFonts w:eastAsia="仿宋_GB2312" w:hint="eastAsia"/>
          <w:sz w:val="30"/>
          <w:szCs w:val="30"/>
        </w:rPr>
        <w:t>年度年报审计会</w:t>
      </w:r>
      <w:r w:rsidRPr="00E3718E">
        <w:rPr>
          <w:rFonts w:eastAsia="仿宋_GB2312" w:hint="eastAsia"/>
          <w:sz w:val="30"/>
          <w:szCs w:val="30"/>
        </w:rPr>
        <w:lastRenderedPageBreak/>
        <w:t>计师事务所的选聘相关文件进行了审查。根据</w:t>
      </w:r>
      <w:r>
        <w:rPr>
          <w:rFonts w:eastAsia="仿宋_GB2312" w:hint="eastAsia"/>
          <w:sz w:val="30"/>
          <w:szCs w:val="30"/>
        </w:rPr>
        <w:t>公开</w:t>
      </w:r>
      <w:r w:rsidRPr="00E3718E">
        <w:rPr>
          <w:rFonts w:eastAsia="仿宋_GB2312" w:hint="eastAsia"/>
          <w:sz w:val="30"/>
          <w:szCs w:val="30"/>
        </w:rPr>
        <w:t>招标选聘中标结果，公司董事会审计委员会对中标单位即容诚会计师事务所的执业资质、专业胜任能力、投资者保护能力、诚信状况、独立性及本次变更会计师事务所理由等进行</w:t>
      </w:r>
      <w:r>
        <w:rPr>
          <w:rFonts w:eastAsia="仿宋_GB2312" w:hint="eastAsia"/>
          <w:sz w:val="30"/>
          <w:szCs w:val="30"/>
        </w:rPr>
        <w:t>了</w:t>
      </w:r>
      <w:r w:rsidRPr="00E3718E">
        <w:rPr>
          <w:rFonts w:eastAsia="仿宋_GB2312" w:hint="eastAsia"/>
          <w:sz w:val="30"/>
          <w:szCs w:val="30"/>
        </w:rPr>
        <w:t>审议，同意聘请其作为公司</w:t>
      </w:r>
      <w:r w:rsidRPr="00E3718E">
        <w:rPr>
          <w:rFonts w:eastAsia="仿宋_GB2312" w:hint="eastAsia"/>
          <w:sz w:val="30"/>
          <w:szCs w:val="30"/>
        </w:rPr>
        <w:t>2024</w:t>
      </w:r>
      <w:r w:rsidRPr="00E3718E">
        <w:rPr>
          <w:rFonts w:eastAsia="仿宋_GB2312" w:hint="eastAsia"/>
          <w:sz w:val="30"/>
          <w:szCs w:val="30"/>
        </w:rPr>
        <w:t>年度审计机构。该</w:t>
      </w:r>
      <w:r>
        <w:rPr>
          <w:rFonts w:eastAsia="仿宋_GB2312" w:hint="eastAsia"/>
          <w:sz w:val="30"/>
          <w:szCs w:val="30"/>
        </w:rPr>
        <w:t>事项经公司</w:t>
      </w:r>
      <w:r w:rsidRPr="00E3718E">
        <w:rPr>
          <w:rFonts w:eastAsia="仿宋_GB2312" w:hint="eastAsia"/>
          <w:sz w:val="30"/>
          <w:szCs w:val="30"/>
        </w:rPr>
        <w:t>董事会审计委员会</w:t>
      </w:r>
      <w:r w:rsidRPr="00E3718E">
        <w:rPr>
          <w:rFonts w:eastAsia="仿宋_GB2312" w:hint="eastAsia"/>
          <w:sz w:val="30"/>
          <w:szCs w:val="30"/>
        </w:rPr>
        <w:t>2</w:t>
      </w:r>
      <w:r w:rsidRPr="00E3718E">
        <w:rPr>
          <w:rFonts w:eastAsia="仿宋_GB2312"/>
          <w:sz w:val="30"/>
          <w:szCs w:val="30"/>
        </w:rPr>
        <w:t>024</w:t>
      </w:r>
      <w:r w:rsidRPr="00E3718E">
        <w:rPr>
          <w:rFonts w:eastAsia="仿宋_GB2312" w:hint="eastAsia"/>
          <w:sz w:val="30"/>
          <w:szCs w:val="30"/>
        </w:rPr>
        <w:t>年第五次会议审议通过，并同意提交董事会审议。</w:t>
      </w:r>
    </w:p>
    <w:p w:rsidR="00DA61A7" w:rsidRDefault="00DA61A7" w:rsidP="00914475">
      <w:pPr>
        <w:adjustRightInd w:val="0"/>
        <w:snapToGrid w:val="0"/>
        <w:spacing w:line="560" w:lineRule="exact"/>
        <w:ind w:firstLineChars="200" w:firstLine="600"/>
        <w:rPr>
          <w:rFonts w:eastAsia="仿宋_GB2312"/>
          <w:sz w:val="30"/>
          <w:szCs w:val="30"/>
        </w:rPr>
      </w:pPr>
      <w:r>
        <w:rPr>
          <w:rFonts w:eastAsia="仿宋_GB2312"/>
          <w:sz w:val="30"/>
          <w:szCs w:val="30"/>
        </w:rPr>
        <w:t>（</w:t>
      </w:r>
      <w:r>
        <w:rPr>
          <w:rFonts w:eastAsia="仿宋_GB2312" w:hint="eastAsia"/>
          <w:sz w:val="30"/>
          <w:szCs w:val="30"/>
        </w:rPr>
        <w:t>二</w:t>
      </w:r>
      <w:r>
        <w:rPr>
          <w:rFonts w:eastAsia="仿宋_GB2312"/>
          <w:sz w:val="30"/>
          <w:szCs w:val="30"/>
        </w:rPr>
        <w:t>）董事会的审议和表决情况</w:t>
      </w:r>
    </w:p>
    <w:p w:rsidR="00DA61A7" w:rsidRDefault="00E3718E" w:rsidP="00914475">
      <w:pPr>
        <w:adjustRightInd w:val="0"/>
        <w:snapToGrid w:val="0"/>
        <w:spacing w:line="560" w:lineRule="exact"/>
        <w:ind w:firstLineChars="200" w:firstLine="600"/>
        <w:rPr>
          <w:rFonts w:eastAsia="仿宋_GB2312"/>
          <w:sz w:val="30"/>
          <w:szCs w:val="30"/>
        </w:rPr>
      </w:pPr>
      <w:r>
        <w:rPr>
          <w:rFonts w:eastAsia="仿宋_GB2312" w:hint="eastAsia"/>
          <w:sz w:val="30"/>
          <w:szCs w:val="30"/>
        </w:rPr>
        <w:t>公司于</w:t>
      </w:r>
      <w:r>
        <w:rPr>
          <w:rFonts w:eastAsia="仿宋_GB2312" w:hint="eastAsia"/>
          <w:sz w:val="30"/>
          <w:szCs w:val="30"/>
        </w:rPr>
        <w:t>2</w:t>
      </w:r>
      <w:r>
        <w:rPr>
          <w:rFonts w:eastAsia="仿宋_GB2312"/>
          <w:sz w:val="30"/>
          <w:szCs w:val="30"/>
        </w:rPr>
        <w:t>024</w:t>
      </w:r>
      <w:r>
        <w:rPr>
          <w:rFonts w:eastAsia="仿宋_GB2312" w:hint="eastAsia"/>
          <w:sz w:val="30"/>
          <w:szCs w:val="30"/>
        </w:rPr>
        <w:t>年</w:t>
      </w:r>
      <w:r>
        <w:rPr>
          <w:rFonts w:eastAsia="仿宋_GB2312" w:hint="eastAsia"/>
          <w:sz w:val="30"/>
          <w:szCs w:val="30"/>
        </w:rPr>
        <w:t>1</w:t>
      </w:r>
      <w:r>
        <w:rPr>
          <w:rFonts w:eastAsia="仿宋_GB2312"/>
          <w:sz w:val="30"/>
          <w:szCs w:val="30"/>
        </w:rPr>
        <w:t>0</w:t>
      </w:r>
      <w:r>
        <w:rPr>
          <w:rFonts w:eastAsia="仿宋_GB2312" w:hint="eastAsia"/>
          <w:sz w:val="30"/>
          <w:szCs w:val="30"/>
        </w:rPr>
        <w:t>月</w:t>
      </w:r>
      <w:r w:rsidR="00A434F5">
        <w:rPr>
          <w:rFonts w:eastAsia="仿宋_GB2312"/>
          <w:sz w:val="30"/>
          <w:szCs w:val="30"/>
        </w:rPr>
        <w:t>18</w:t>
      </w:r>
      <w:r>
        <w:rPr>
          <w:rFonts w:eastAsia="仿宋_GB2312" w:hint="eastAsia"/>
          <w:sz w:val="30"/>
          <w:szCs w:val="30"/>
        </w:rPr>
        <w:t>日，召开第八届董事会第十次会议，审议通过了</w:t>
      </w:r>
      <w:r w:rsidRPr="00E3718E">
        <w:rPr>
          <w:rFonts w:eastAsia="仿宋_GB2312" w:hint="eastAsia"/>
          <w:sz w:val="30"/>
          <w:szCs w:val="30"/>
        </w:rPr>
        <w:t>《关于聘任公司</w:t>
      </w:r>
      <w:r w:rsidRPr="00E3718E">
        <w:rPr>
          <w:rFonts w:eastAsia="仿宋_GB2312" w:hint="eastAsia"/>
          <w:sz w:val="30"/>
          <w:szCs w:val="30"/>
        </w:rPr>
        <w:t>2</w:t>
      </w:r>
      <w:r w:rsidRPr="00E3718E">
        <w:rPr>
          <w:rFonts w:eastAsia="仿宋_GB2312"/>
          <w:sz w:val="30"/>
          <w:szCs w:val="30"/>
        </w:rPr>
        <w:t>024</w:t>
      </w:r>
      <w:r w:rsidRPr="00E3718E">
        <w:rPr>
          <w:rFonts w:eastAsia="仿宋_GB2312" w:hint="eastAsia"/>
          <w:sz w:val="30"/>
          <w:szCs w:val="30"/>
        </w:rPr>
        <w:t>年度年报审计会计师事务所的议案》，同意聘任容诚会计师事务所</w:t>
      </w:r>
      <w:r>
        <w:rPr>
          <w:rFonts w:eastAsia="仿宋_GB2312" w:hint="eastAsia"/>
          <w:sz w:val="30"/>
          <w:szCs w:val="30"/>
        </w:rPr>
        <w:t>为公司</w:t>
      </w:r>
      <w:r>
        <w:rPr>
          <w:rFonts w:eastAsia="仿宋_GB2312" w:hint="eastAsia"/>
          <w:sz w:val="30"/>
          <w:szCs w:val="30"/>
        </w:rPr>
        <w:t>2</w:t>
      </w:r>
      <w:r>
        <w:rPr>
          <w:rFonts w:eastAsia="仿宋_GB2312"/>
          <w:sz w:val="30"/>
          <w:szCs w:val="30"/>
        </w:rPr>
        <w:t>024</w:t>
      </w:r>
      <w:r>
        <w:rPr>
          <w:rFonts w:eastAsia="仿宋_GB2312" w:hint="eastAsia"/>
          <w:sz w:val="30"/>
          <w:szCs w:val="30"/>
        </w:rPr>
        <w:t>年度审计机构，</w:t>
      </w:r>
      <w:r>
        <w:rPr>
          <w:rFonts w:eastAsia="仿宋_GB2312" w:hint="eastAsia"/>
          <w:sz w:val="30"/>
          <w:szCs w:val="30"/>
        </w:rPr>
        <w:t>2</w:t>
      </w:r>
      <w:r>
        <w:rPr>
          <w:rFonts w:eastAsia="仿宋_GB2312"/>
          <w:sz w:val="30"/>
          <w:szCs w:val="30"/>
        </w:rPr>
        <w:t>024</w:t>
      </w:r>
      <w:r>
        <w:rPr>
          <w:rFonts w:eastAsia="仿宋_GB2312" w:hint="eastAsia"/>
          <w:sz w:val="30"/>
          <w:szCs w:val="30"/>
        </w:rPr>
        <w:t>年审计费用共计</w:t>
      </w:r>
      <w:r>
        <w:rPr>
          <w:rFonts w:eastAsia="仿宋_GB2312" w:hint="eastAsia"/>
          <w:sz w:val="30"/>
          <w:szCs w:val="30"/>
        </w:rPr>
        <w:t>2</w:t>
      </w:r>
      <w:r>
        <w:rPr>
          <w:rFonts w:eastAsia="仿宋_GB2312"/>
          <w:sz w:val="30"/>
          <w:szCs w:val="30"/>
        </w:rPr>
        <w:t>29</w:t>
      </w:r>
      <w:r>
        <w:rPr>
          <w:rFonts w:eastAsia="仿宋_GB2312" w:hint="eastAsia"/>
          <w:sz w:val="30"/>
          <w:szCs w:val="30"/>
        </w:rPr>
        <w:t>万元</w:t>
      </w:r>
      <w:r w:rsidR="00DA61A7">
        <w:rPr>
          <w:rFonts w:eastAsia="仿宋_GB2312"/>
          <w:sz w:val="30"/>
          <w:szCs w:val="30"/>
        </w:rPr>
        <w:t>。</w:t>
      </w:r>
    </w:p>
    <w:p w:rsidR="00DA61A7" w:rsidRDefault="00DA61A7" w:rsidP="00914475">
      <w:pPr>
        <w:adjustRightInd w:val="0"/>
        <w:snapToGrid w:val="0"/>
        <w:spacing w:line="560" w:lineRule="exact"/>
        <w:ind w:firstLineChars="200" w:firstLine="600"/>
        <w:rPr>
          <w:rFonts w:eastAsia="仿宋_GB2312"/>
          <w:sz w:val="30"/>
          <w:szCs w:val="30"/>
        </w:rPr>
      </w:pPr>
      <w:r>
        <w:rPr>
          <w:rFonts w:eastAsia="仿宋_GB2312"/>
          <w:sz w:val="30"/>
          <w:szCs w:val="30"/>
        </w:rPr>
        <w:t>（</w:t>
      </w:r>
      <w:r>
        <w:rPr>
          <w:rFonts w:eastAsia="仿宋_GB2312" w:hint="eastAsia"/>
          <w:sz w:val="30"/>
          <w:szCs w:val="30"/>
        </w:rPr>
        <w:t>三</w:t>
      </w:r>
      <w:r>
        <w:rPr>
          <w:rFonts w:eastAsia="仿宋_GB2312"/>
          <w:sz w:val="30"/>
          <w:szCs w:val="30"/>
        </w:rPr>
        <w:t>）生效日期</w:t>
      </w:r>
    </w:p>
    <w:p w:rsidR="00DA61A7" w:rsidRDefault="00F5000A" w:rsidP="00914475">
      <w:pPr>
        <w:adjustRightInd w:val="0"/>
        <w:snapToGrid w:val="0"/>
        <w:spacing w:line="560" w:lineRule="exact"/>
        <w:ind w:firstLineChars="200" w:firstLine="600"/>
        <w:rPr>
          <w:rFonts w:eastAsia="仿宋_GB2312"/>
          <w:sz w:val="30"/>
          <w:szCs w:val="30"/>
        </w:rPr>
      </w:pPr>
      <w:r w:rsidRPr="00F5000A">
        <w:rPr>
          <w:rFonts w:eastAsia="仿宋_GB2312" w:hint="eastAsia"/>
          <w:sz w:val="30"/>
          <w:szCs w:val="30"/>
        </w:rPr>
        <w:t>本次变更会计师事务所事项尚需获得股东大会的批准，并自公司股东大会审议通过之日起生效。</w:t>
      </w:r>
    </w:p>
    <w:p w:rsidR="00DA61A7" w:rsidRDefault="00DA61A7" w:rsidP="00914475">
      <w:pPr>
        <w:adjustRightInd w:val="0"/>
        <w:snapToGrid w:val="0"/>
        <w:spacing w:line="560" w:lineRule="exact"/>
        <w:ind w:firstLineChars="200" w:firstLine="600"/>
        <w:rPr>
          <w:rFonts w:eastAsia="仿宋_GB2312"/>
          <w:sz w:val="30"/>
          <w:szCs w:val="30"/>
        </w:rPr>
      </w:pPr>
      <w:r>
        <w:rPr>
          <w:rFonts w:eastAsia="仿宋_GB2312"/>
          <w:sz w:val="30"/>
          <w:szCs w:val="30"/>
        </w:rPr>
        <w:t>特此公告。</w:t>
      </w:r>
    </w:p>
    <w:p w:rsidR="00DA61A7" w:rsidRDefault="00DA61A7" w:rsidP="00914475">
      <w:pPr>
        <w:adjustRightInd w:val="0"/>
        <w:snapToGrid w:val="0"/>
        <w:spacing w:line="560" w:lineRule="exact"/>
        <w:ind w:firstLineChars="200" w:firstLine="600"/>
        <w:jc w:val="right"/>
        <w:rPr>
          <w:rFonts w:eastAsia="仿宋_GB2312"/>
          <w:sz w:val="30"/>
          <w:szCs w:val="30"/>
        </w:rPr>
      </w:pPr>
    </w:p>
    <w:p w:rsidR="00DA61A7" w:rsidRDefault="00F5000A" w:rsidP="00914475">
      <w:pPr>
        <w:adjustRightInd w:val="0"/>
        <w:snapToGrid w:val="0"/>
        <w:spacing w:line="560" w:lineRule="exact"/>
        <w:ind w:firstLineChars="200" w:firstLine="600"/>
        <w:jc w:val="right"/>
        <w:rPr>
          <w:rFonts w:ascii="仿宋_GB2312" w:eastAsia="仿宋_GB2312"/>
          <w:sz w:val="30"/>
          <w:szCs w:val="30"/>
        </w:rPr>
      </w:pPr>
      <w:r>
        <w:rPr>
          <w:rFonts w:ascii="仿宋_GB2312" w:eastAsia="仿宋_GB2312" w:hint="eastAsia"/>
          <w:sz w:val="30"/>
          <w:szCs w:val="30"/>
        </w:rPr>
        <w:t>安徽恒源煤电</w:t>
      </w:r>
      <w:r w:rsidR="00DA61A7">
        <w:rPr>
          <w:rFonts w:ascii="仿宋_GB2312" w:eastAsia="仿宋_GB2312" w:hint="eastAsia"/>
          <w:sz w:val="30"/>
          <w:szCs w:val="30"/>
        </w:rPr>
        <w:t>股份有限公司董事会</w:t>
      </w:r>
    </w:p>
    <w:p w:rsidR="00DA61A7" w:rsidRDefault="00F5000A" w:rsidP="00914475">
      <w:pPr>
        <w:adjustRightInd w:val="0"/>
        <w:snapToGrid w:val="0"/>
        <w:spacing w:line="560" w:lineRule="exact"/>
        <w:ind w:right="900" w:firstLineChars="200" w:firstLine="600"/>
        <w:jc w:val="right"/>
        <w:rPr>
          <w:rFonts w:eastAsia="仿宋_GB2312"/>
          <w:sz w:val="30"/>
          <w:szCs w:val="30"/>
        </w:rPr>
      </w:pPr>
      <w:r>
        <w:rPr>
          <w:rFonts w:eastAsia="仿宋_GB2312"/>
          <w:sz w:val="30"/>
          <w:szCs w:val="30"/>
        </w:rPr>
        <w:t>2024</w:t>
      </w:r>
      <w:r w:rsidR="00DA61A7">
        <w:rPr>
          <w:rFonts w:eastAsia="仿宋_GB2312"/>
          <w:sz w:val="30"/>
          <w:szCs w:val="30"/>
        </w:rPr>
        <w:t>年</w:t>
      </w:r>
      <w:r>
        <w:rPr>
          <w:rFonts w:eastAsia="仿宋_GB2312"/>
          <w:sz w:val="30"/>
          <w:szCs w:val="30"/>
        </w:rPr>
        <w:t>1</w:t>
      </w:r>
      <w:r w:rsidR="00A434F5">
        <w:rPr>
          <w:rFonts w:eastAsia="仿宋_GB2312"/>
          <w:sz w:val="30"/>
          <w:szCs w:val="30"/>
        </w:rPr>
        <w:t>0</w:t>
      </w:r>
      <w:r w:rsidR="00DA61A7">
        <w:rPr>
          <w:rFonts w:eastAsia="仿宋_GB2312"/>
          <w:sz w:val="30"/>
          <w:szCs w:val="30"/>
        </w:rPr>
        <w:t>月</w:t>
      </w:r>
      <w:r>
        <w:rPr>
          <w:rFonts w:eastAsia="仿宋_GB2312"/>
          <w:sz w:val="30"/>
          <w:szCs w:val="30"/>
        </w:rPr>
        <w:t>1</w:t>
      </w:r>
      <w:r w:rsidR="00A434F5">
        <w:rPr>
          <w:rFonts w:eastAsia="仿宋_GB2312"/>
          <w:sz w:val="30"/>
          <w:szCs w:val="30"/>
        </w:rPr>
        <w:t>9</w:t>
      </w:r>
      <w:r w:rsidR="00DA61A7">
        <w:rPr>
          <w:rFonts w:eastAsia="仿宋_GB2312"/>
          <w:sz w:val="30"/>
          <w:szCs w:val="30"/>
        </w:rPr>
        <w:t>日</w:t>
      </w:r>
    </w:p>
    <w:p w:rsidR="00DA61A7" w:rsidRDefault="00DA61A7" w:rsidP="00914475">
      <w:pPr>
        <w:adjustRightInd w:val="0"/>
        <w:snapToGrid w:val="0"/>
        <w:spacing w:line="560" w:lineRule="exact"/>
        <w:ind w:firstLineChars="200" w:firstLine="600"/>
        <w:jc w:val="right"/>
        <w:rPr>
          <w:color w:val="000000"/>
          <w:sz w:val="30"/>
          <w:szCs w:val="30"/>
        </w:rPr>
      </w:pPr>
    </w:p>
    <w:p w:rsidR="00DA61A7" w:rsidRDefault="00DA61A7" w:rsidP="00914475">
      <w:pPr>
        <w:pStyle w:val="a7"/>
        <w:autoSpaceDE w:val="0"/>
        <w:autoSpaceDN w:val="0"/>
        <w:adjustRightInd w:val="0"/>
        <w:snapToGrid w:val="0"/>
        <w:spacing w:line="560" w:lineRule="exact"/>
        <w:ind w:left="600" w:firstLineChars="0" w:firstLine="0"/>
        <w:rPr>
          <w:rFonts w:ascii="Times New Roman" w:eastAsia="仿宋_GB2312" w:hAnsi="Times New Roman"/>
          <w:b/>
          <w:color w:val="000000"/>
          <w:sz w:val="30"/>
          <w:szCs w:val="30"/>
        </w:rPr>
      </w:pPr>
      <w:bookmarkStart w:id="1" w:name="_Hlk62400062"/>
      <w:bookmarkStart w:id="2" w:name="_Hlk62400095"/>
    </w:p>
    <w:bookmarkEnd w:id="1"/>
    <w:bookmarkEnd w:id="2"/>
    <w:p w:rsidR="00DA61A7" w:rsidRDefault="00DA61A7" w:rsidP="00914475">
      <w:pPr>
        <w:adjustRightInd w:val="0"/>
        <w:snapToGrid w:val="0"/>
        <w:spacing w:line="560" w:lineRule="exact"/>
        <w:ind w:firstLineChars="200" w:firstLine="600"/>
        <w:rPr>
          <w:rFonts w:eastAsia="仿宋_GB2312"/>
          <w:sz w:val="30"/>
          <w:szCs w:val="30"/>
        </w:rPr>
      </w:pPr>
    </w:p>
    <w:p w:rsidR="00DA61A7" w:rsidRDefault="00DA61A7" w:rsidP="00914475">
      <w:pPr>
        <w:spacing w:line="560" w:lineRule="exact"/>
      </w:pPr>
    </w:p>
    <w:p w:rsidR="00B130F6" w:rsidRPr="00DA61A7" w:rsidRDefault="00B130F6" w:rsidP="00914475">
      <w:pPr>
        <w:spacing w:line="560" w:lineRule="exact"/>
      </w:pPr>
    </w:p>
    <w:sectPr w:rsidR="00B130F6" w:rsidRPr="00DA61A7">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061" w:rsidRDefault="00335061" w:rsidP="00DA61A7">
      <w:r>
        <w:separator/>
      </w:r>
    </w:p>
  </w:endnote>
  <w:endnote w:type="continuationSeparator" w:id="0">
    <w:p w:rsidR="00335061" w:rsidRDefault="00335061" w:rsidP="00DA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E04" w:rsidRDefault="009031AD">
    <w:pPr>
      <w:pStyle w:val="a5"/>
      <w:jc w:val="center"/>
    </w:pPr>
    <w:r>
      <w:fldChar w:fldCharType="begin"/>
    </w:r>
    <w:r>
      <w:instrText>PAGE   \* MERGEFORMAT</w:instrText>
    </w:r>
    <w:r>
      <w:fldChar w:fldCharType="separate"/>
    </w:r>
    <w:r w:rsidR="002277A1" w:rsidRPr="002277A1">
      <w:rPr>
        <w:noProof/>
        <w:lang w:val="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061" w:rsidRDefault="00335061" w:rsidP="00DA61A7">
      <w:r>
        <w:separator/>
      </w:r>
    </w:p>
  </w:footnote>
  <w:footnote w:type="continuationSeparator" w:id="0">
    <w:p w:rsidR="00335061" w:rsidRDefault="00335061" w:rsidP="00DA6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80056"/>
    <w:multiLevelType w:val="multilevel"/>
    <w:tmpl w:val="53180056"/>
    <w:lvl w:ilvl="0">
      <w:start w:val="1"/>
      <w:numFmt w:val="bullet"/>
      <w:lvlText w:val=""/>
      <w:lvlJc w:val="left"/>
      <w:pPr>
        <w:ind w:left="0" w:hanging="420"/>
      </w:pPr>
      <w:rPr>
        <w:rFonts w:ascii="Wingdings" w:hAnsi="Wingdings" w:hint="default"/>
      </w:rPr>
    </w:lvl>
    <w:lvl w:ilvl="1">
      <w:start w:val="1"/>
      <w:numFmt w:val="decimal"/>
      <w:lvlText w:val="%2."/>
      <w:lvlJc w:val="left"/>
      <w:pPr>
        <w:tabs>
          <w:tab w:val="num" w:pos="418"/>
        </w:tabs>
        <w:ind w:left="418" w:hanging="360"/>
      </w:pPr>
    </w:lvl>
    <w:lvl w:ilvl="2">
      <w:start w:val="1"/>
      <w:numFmt w:val="decimal"/>
      <w:lvlText w:val="%3."/>
      <w:lvlJc w:val="left"/>
      <w:pPr>
        <w:tabs>
          <w:tab w:val="num" w:pos="1138"/>
        </w:tabs>
        <w:ind w:left="1138" w:hanging="360"/>
      </w:pPr>
    </w:lvl>
    <w:lvl w:ilvl="3">
      <w:start w:val="1"/>
      <w:numFmt w:val="decimal"/>
      <w:lvlText w:val="%4."/>
      <w:lvlJc w:val="left"/>
      <w:pPr>
        <w:tabs>
          <w:tab w:val="num" w:pos="1858"/>
        </w:tabs>
        <w:ind w:left="1858" w:hanging="360"/>
      </w:pPr>
    </w:lvl>
    <w:lvl w:ilvl="4">
      <w:start w:val="1"/>
      <w:numFmt w:val="decimal"/>
      <w:lvlText w:val="%5."/>
      <w:lvlJc w:val="left"/>
      <w:pPr>
        <w:tabs>
          <w:tab w:val="num" w:pos="2578"/>
        </w:tabs>
        <w:ind w:left="2578" w:hanging="360"/>
      </w:pPr>
    </w:lvl>
    <w:lvl w:ilvl="5">
      <w:start w:val="1"/>
      <w:numFmt w:val="decimal"/>
      <w:lvlText w:val="%6."/>
      <w:lvlJc w:val="left"/>
      <w:pPr>
        <w:tabs>
          <w:tab w:val="num" w:pos="3298"/>
        </w:tabs>
        <w:ind w:left="3298" w:hanging="360"/>
      </w:pPr>
    </w:lvl>
    <w:lvl w:ilvl="6">
      <w:start w:val="1"/>
      <w:numFmt w:val="decimal"/>
      <w:lvlText w:val="%7."/>
      <w:lvlJc w:val="left"/>
      <w:pPr>
        <w:tabs>
          <w:tab w:val="num" w:pos="4018"/>
        </w:tabs>
        <w:ind w:left="4018" w:hanging="360"/>
      </w:pPr>
    </w:lvl>
    <w:lvl w:ilvl="7">
      <w:start w:val="1"/>
      <w:numFmt w:val="decimal"/>
      <w:lvlText w:val="%8."/>
      <w:lvlJc w:val="left"/>
      <w:pPr>
        <w:tabs>
          <w:tab w:val="num" w:pos="4738"/>
        </w:tabs>
        <w:ind w:left="4738" w:hanging="360"/>
      </w:pPr>
    </w:lvl>
    <w:lvl w:ilvl="8">
      <w:start w:val="1"/>
      <w:numFmt w:val="decimal"/>
      <w:lvlText w:val="%9."/>
      <w:lvlJc w:val="left"/>
      <w:pPr>
        <w:tabs>
          <w:tab w:val="num" w:pos="5458"/>
        </w:tabs>
        <w:ind w:left="5458" w:hanging="360"/>
      </w:pPr>
    </w:lvl>
  </w:abstractNum>
  <w:abstractNum w:abstractNumId="1" w15:restartNumberingAfterBreak="0">
    <w:nsid w:val="74646B16"/>
    <w:multiLevelType w:val="multilevel"/>
    <w:tmpl w:val="74646B16"/>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117"/>
    <w:rsid w:val="0008338B"/>
    <w:rsid w:val="000965EC"/>
    <w:rsid w:val="001368DC"/>
    <w:rsid w:val="00180EC2"/>
    <w:rsid w:val="001D6DCB"/>
    <w:rsid w:val="001E5D9D"/>
    <w:rsid w:val="002277A1"/>
    <w:rsid w:val="00246D21"/>
    <w:rsid w:val="00281117"/>
    <w:rsid w:val="002D2BE3"/>
    <w:rsid w:val="00305427"/>
    <w:rsid w:val="00320076"/>
    <w:rsid w:val="0032498B"/>
    <w:rsid w:val="00335061"/>
    <w:rsid w:val="00351F84"/>
    <w:rsid w:val="00451783"/>
    <w:rsid w:val="004B7692"/>
    <w:rsid w:val="004C1FC3"/>
    <w:rsid w:val="00552C63"/>
    <w:rsid w:val="005716AE"/>
    <w:rsid w:val="00577329"/>
    <w:rsid w:val="005D07C6"/>
    <w:rsid w:val="0061351C"/>
    <w:rsid w:val="00646D31"/>
    <w:rsid w:val="0065504E"/>
    <w:rsid w:val="00685F29"/>
    <w:rsid w:val="006F731C"/>
    <w:rsid w:val="00702DC3"/>
    <w:rsid w:val="00742439"/>
    <w:rsid w:val="007428AC"/>
    <w:rsid w:val="007A19C5"/>
    <w:rsid w:val="007C1C9A"/>
    <w:rsid w:val="007E181E"/>
    <w:rsid w:val="00836F86"/>
    <w:rsid w:val="008759D9"/>
    <w:rsid w:val="008A1628"/>
    <w:rsid w:val="008F4DCC"/>
    <w:rsid w:val="008F67A6"/>
    <w:rsid w:val="009031AD"/>
    <w:rsid w:val="00914475"/>
    <w:rsid w:val="00946B26"/>
    <w:rsid w:val="00974840"/>
    <w:rsid w:val="009E5664"/>
    <w:rsid w:val="00A30B5E"/>
    <w:rsid w:val="00A434F5"/>
    <w:rsid w:val="00A50FCA"/>
    <w:rsid w:val="00AA3A41"/>
    <w:rsid w:val="00AD1643"/>
    <w:rsid w:val="00B06E27"/>
    <w:rsid w:val="00B11022"/>
    <w:rsid w:val="00B130F6"/>
    <w:rsid w:val="00B33660"/>
    <w:rsid w:val="00B45204"/>
    <w:rsid w:val="00B4583A"/>
    <w:rsid w:val="00B46636"/>
    <w:rsid w:val="00BA7760"/>
    <w:rsid w:val="00BB3516"/>
    <w:rsid w:val="00BD0E1D"/>
    <w:rsid w:val="00BF77F8"/>
    <w:rsid w:val="00C24580"/>
    <w:rsid w:val="00C32AD6"/>
    <w:rsid w:val="00C469FD"/>
    <w:rsid w:val="00C56F69"/>
    <w:rsid w:val="00D665F6"/>
    <w:rsid w:val="00DA61A7"/>
    <w:rsid w:val="00DC4EA9"/>
    <w:rsid w:val="00DE6647"/>
    <w:rsid w:val="00DE77D0"/>
    <w:rsid w:val="00DF27FA"/>
    <w:rsid w:val="00E05C6C"/>
    <w:rsid w:val="00E3718E"/>
    <w:rsid w:val="00F5000A"/>
    <w:rsid w:val="00FE11E3"/>
    <w:rsid w:val="00FE2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0CDCB"/>
  <w15:chartTrackingRefBased/>
  <w15:docId w15:val="{3E7EA65A-C2FC-4EEC-B599-D8B0041A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1A7"/>
    <w:pPr>
      <w:widowControl w:val="0"/>
      <w:jc w:val="both"/>
    </w:pPr>
    <w:rPr>
      <w:rFonts w:ascii="Times New Roman" w:eastAsia="宋体" w:hAnsi="Times New Roman" w:cs="Times New Roman"/>
      <w:szCs w:val="24"/>
    </w:rPr>
  </w:style>
  <w:style w:type="paragraph" w:styleId="2">
    <w:name w:val="heading 2"/>
    <w:basedOn w:val="a"/>
    <w:next w:val="a"/>
    <w:link w:val="20"/>
    <w:unhideWhenUsed/>
    <w:qFormat/>
    <w:rsid w:val="00946B26"/>
    <w:pPr>
      <w:spacing w:beforeLines="50" w:before="50" w:line="360" w:lineRule="auto"/>
      <w:ind w:firstLineChars="200" w:firstLine="200"/>
      <w:jc w:val="left"/>
      <w:outlineLvl w:val="1"/>
    </w:pPr>
    <w:rPr>
      <w:rFonts w:eastAsiaTheme="majorEastAsia"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1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61A7"/>
    <w:rPr>
      <w:sz w:val="18"/>
      <w:szCs w:val="18"/>
    </w:rPr>
  </w:style>
  <w:style w:type="paragraph" w:styleId="a5">
    <w:name w:val="footer"/>
    <w:basedOn w:val="a"/>
    <w:link w:val="a6"/>
    <w:uiPriority w:val="99"/>
    <w:unhideWhenUsed/>
    <w:rsid w:val="00DA61A7"/>
    <w:pPr>
      <w:tabs>
        <w:tab w:val="center" w:pos="4153"/>
        <w:tab w:val="right" w:pos="8306"/>
      </w:tabs>
      <w:snapToGrid w:val="0"/>
      <w:jc w:val="left"/>
    </w:pPr>
    <w:rPr>
      <w:sz w:val="18"/>
      <w:szCs w:val="18"/>
    </w:rPr>
  </w:style>
  <w:style w:type="character" w:customStyle="1" w:styleId="a6">
    <w:name w:val="页脚 字符"/>
    <w:basedOn w:val="a0"/>
    <w:link w:val="a5"/>
    <w:uiPriority w:val="99"/>
    <w:rsid w:val="00DA61A7"/>
    <w:rPr>
      <w:sz w:val="18"/>
      <w:szCs w:val="18"/>
    </w:rPr>
  </w:style>
  <w:style w:type="paragraph" w:styleId="a7">
    <w:name w:val="List Paragraph"/>
    <w:basedOn w:val="a"/>
    <w:uiPriority w:val="34"/>
    <w:qFormat/>
    <w:rsid w:val="00DA61A7"/>
    <w:pPr>
      <w:ind w:firstLineChars="200" w:firstLine="420"/>
    </w:pPr>
    <w:rPr>
      <w:rFonts w:ascii="Calibri" w:hAnsi="Calibri"/>
      <w:szCs w:val="22"/>
    </w:rPr>
  </w:style>
  <w:style w:type="character" w:customStyle="1" w:styleId="20">
    <w:name w:val="标题 2 字符"/>
    <w:basedOn w:val="a0"/>
    <w:link w:val="2"/>
    <w:rsid w:val="00946B26"/>
    <w:rPr>
      <w:rFonts w:ascii="Times New Roman" w:eastAsiaTheme="majorEastAsia" w:hAnsi="Times New Roman" w:cstheme="majorBidi"/>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2C933821D641A5AD76A68B6BA853E0"/>
        <w:category>
          <w:name w:val="常规"/>
          <w:gallery w:val="placeholder"/>
        </w:category>
        <w:types>
          <w:type w:val="bbPlcHdr"/>
        </w:types>
        <w:behaviors>
          <w:behavior w:val="content"/>
        </w:behaviors>
        <w:guid w:val="{65572473-382A-4938-9E5B-4362A38A0600}"/>
      </w:docPartPr>
      <w:docPartBody>
        <w:p w:rsidR="00CD26FD" w:rsidRDefault="000A284B" w:rsidP="000A284B">
          <w:pPr>
            <w:pStyle w:val="A12C933821D641A5AD76A68B6BA853E0"/>
          </w:pPr>
          <w:r>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84B"/>
    <w:rsid w:val="000A284B"/>
    <w:rsid w:val="00203E45"/>
    <w:rsid w:val="004245ED"/>
    <w:rsid w:val="009F7504"/>
    <w:rsid w:val="00CD26FD"/>
    <w:rsid w:val="00F42380"/>
    <w:rsid w:val="00F701EB"/>
    <w:rsid w:val="00FC2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sid w:val="000A284B"/>
  </w:style>
  <w:style w:type="paragraph" w:customStyle="1" w:styleId="06237DD547E24AF2AD34A370A8B7BCC4">
    <w:name w:val="06237DD547E24AF2AD34A370A8B7BCC4"/>
    <w:rsid w:val="000A284B"/>
    <w:pPr>
      <w:widowControl w:val="0"/>
      <w:jc w:val="both"/>
    </w:pPr>
  </w:style>
  <w:style w:type="paragraph" w:customStyle="1" w:styleId="A12C933821D641A5AD76A68B6BA853E0">
    <w:name w:val="A12C933821D641A5AD76A68B6BA853E0"/>
    <w:rsid w:val="000A284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赵海波</dc:creator>
  <cp:keywords/>
  <dc:description/>
  <cp:lastModifiedBy>赵海波</cp:lastModifiedBy>
  <cp:revision>19</cp:revision>
  <dcterms:created xsi:type="dcterms:W3CDTF">2024-09-25T01:57:00Z</dcterms:created>
  <dcterms:modified xsi:type="dcterms:W3CDTF">2024-10-17T07:27:00Z</dcterms:modified>
</cp:coreProperties>
</file>