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E5" w:rsidRDefault="00A77DE5" w:rsidP="00BF2048">
      <w:pPr>
        <w:spacing w:line="480" w:lineRule="exact"/>
        <w:ind w:right="848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证券代码：</w:t>
      </w:r>
      <w:r>
        <w:rPr>
          <w:rFonts w:ascii="宋体" w:hAnsi="宋体" w:cs="宋体"/>
          <w:b/>
          <w:bCs/>
          <w:sz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</w:rPr>
        <w:t>证券简称：恒源煤电</w:t>
      </w:r>
      <w:r>
        <w:rPr>
          <w:rFonts w:ascii="宋体" w:hAnsi="宋体" w:cs="宋体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公告编号：</w:t>
      </w:r>
      <w:r>
        <w:rPr>
          <w:rFonts w:ascii="宋体" w:hAnsi="宋体" w:cs="宋体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2</w:t>
      </w:r>
      <w:r w:rsidR="00BF2048">
        <w:rPr>
          <w:rFonts w:ascii="宋体" w:hAnsi="宋体" w:cs="宋体"/>
          <w:b/>
          <w:bCs/>
          <w:sz w:val="24"/>
        </w:rPr>
        <w:t>2</w:t>
      </w:r>
      <w:r w:rsidRPr="003E3DCA">
        <w:rPr>
          <w:rFonts w:ascii="宋体" w:hAnsi="宋体" w:cs="宋体"/>
          <w:b/>
          <w:bCs/>
          <w:color w:val="000000"/>
          <w:sz w:val="24"/>
        </w:rPr>
        <w:t>-</w:t>
      </w:r>
      <w:r w:rsidR="0017492C">
        <w:rPr>
          <w:rFonts w:ascii="宋体" w:hAnsi="宋体" w:cs="宋体" w:hint="eastAsia"/>
          <w:b/>
          <w:bCs/>
          <w:color w:val="000000"/>
          <w:sz w:val="24"/>
        </w:rPr>
        <w:t>021</w:t>
      </w:r>
      <w:r w:rsidR="00BF2048">
        <w:rPr>
          <w:rFonts w:ascii="宋体" w:hAnsi="宋体" w:cs="宋体"/>
          <w:b/>
          <w:bCs/>
          <w:color w:val="000000"/>
          <w:sz w:val="24"/>
        </w:rPr>
        <w:t xml:space="preserve"> </w:t>
      </w:r>
    </w:p>
    <w:p w:rsidR="00A77DE5" w:rsidRDefault="00A77DE5" w:rsidP="00BF2048">
      <w:pPr>
        <w:spacing w:line="480" w:lineRule="exact"/>
        <w:ind w:firstLine="641"/>
        <w:jc w:val="center"/>
        <w:rPr>
          <w:rFonts w:eastAsia="黑体"/>
          <w:b/>
          <w:sz w:val="32"/>
        </w:rPr>
      </w:pPr>
    </w:p>
    <w:p w:rsidR="00A77DE5" w:rsidRPr="00C84258" w:rsidRDefault="00A77DE5" w:rsidP="00BF2048">
      <w:pPr>
        <w:spacing w:line="48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C84258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461A03" w:rsidRPr="00461A03" w:rsidRDefault="00461A03" w:rsidP="00BF2048">
      <w:pPr>
        <w:autoSpaceDE w:val="0"/>
        <w:autoSpaceDN w:val="0"/>
        <w:adjustRightInd w:val="0"/>
        <w:spacing w:line="480" w:lineRule="exact"/>
        <w:ind w:firstLineChars="350" w:firstLine="1265"/>
        <w:jc w:val="left"/>
        <w:rPr>
          <w:rFonts w:eastAsia="黑体"/>
          <w:b/>
          <w:color w:val="FF0000"/>
          <w:sz w:val="36"/>
          <w:szCs w:val="36"/>
        </w:rPr>
      </w:pPr>
      <w:r w:rsidRPr="00461A03">
        <w:rPr>
          <w:rFonts w:eastAsia="黑体"/>
          <w:b/>
          <w:color w:val="FF0000"/>
          <w:sz w:val="36"/>
          <w:szCs w:val="36"/>
        </w:rPr>
        <w:t>关于</w:t>
      </w:r>
      <w:r w:rsidRPr="00461A03">
        <w:rPr>
          <w:rFonts w:eastAsia="黑体"/>
          <w:b/>
          <w:color w:val="FF0000"/>
          <w:sz w:val="36"/>
          <w:szCs w:val="36"/>
        </w:rPr>
        <w:t>20</w:t>
      </w:r>
      <w:r>
        <w:rPr>
          <w:rFonts w:eastAsia="黑体" w:hint="eastAsia"/>
          <w:b/>
          <w:color w:val="FF0000"/>
          <w:sz w:val="36"/>
          <w:szCs w:val="36"/>
        </w:rPr>
        <w:t>2</w:t>
      </w:r>
      <w:r w:rsidR="00BF2048">
        <w:rPr>
          <w:rFonts w:eastAsia="黑体"/>
          <w:b/>
          <w:color w:val="FF0000"/>
          <w:sz w:val="36"/>
          <w:szCs w:val="36"/>
        </w:rPr>
        <w:t>1</w:t>
      </w:r>
      <w:r w:rsidRPr="00461A03">
        <w:rPr>
          <w:rFonts w:eastAsia="黑体"/>
          <w:b/>
          <w:color w:val="FF0000"/>
          <w:sz w:val="36"/>
          <w:szCs w:val="36"/>
        </w:rPr>
        <w:t>年度利润分配预案的公告</w:t>
      </w:r>
    </w:p>
    <w:p w:rsidR="00A77DE5" w:rsidRDefault="00A77DE5" w:rsidP="00BF2048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eastAsia="楷体_GB2312"/>
          <w:sz w:val="28"/>
          <w:szCs w:val="20"/>
        </w:rPr>
      </w:pPr>
      <w:r w:rsidRPr="00462750">
        <w:rPr>
          <w:rFonts w:eastAsia="楷体_GB2312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●主要内容：公司拟以20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年末总股本1,200,004,884股为基数，向全体股东每10股派发现金红利人民币</w:t>
      </w:r>
      <w:r w:rsidR="00AE79A5" w:rsidRPr="00AE79A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5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元（含税），</w:t>
      </w:r>
      <w:r w:rsidRPr="003C1D64">
        <w:rPr>
          <w:rFonts w:asciiTheme="minorEastAsia" w:eastAsiaTheme="minorEastAsia" w:hAnsiTheme="minorEastAsia" w:cstheme="minorBidi" w:hint="eastAsia"/>
          <w:sz w:val="28"/>
          <w:szCs w:val="28"/>
        </w:rPr>
        <w:t>共计派发现金红利人民币</w:t>
      </w:r>
      <w:r w:rsidR="00AE79A5" w:rsidRPr="00AE79A5">
        <w:rPr>
          <w:rFonts w:asciiTheme="minorEastAsia" w:eastAsiaTheme="minorEastAsia" w:hAnsiTheme="minorEastAsia" w:cstheme="minorBidi" w:hint="eastAsia"/>
          <w:sz w:val="28"/>
          <w:szCs w:val="28"/>
        </w:rPr>
        <w:t>600,002,442</w:t>
      </w:r>
      <w:r w:rsidRPr="00AE79A5">
        <w:rPr>
          <w:rFonts w:asciiTheme="minorEastAsia" w:eastAsiaTheme="minorEastAsia" w:hAnsiTheme="minorEastAsia" w:cstheme="minorBidi" w:hint="eastAsia"/>
          <w:sz w:val="28"/>
          <w:szCs w:val="28"/>
        </w:rPr>
        <w:t>元（</w:t>
      </w:r>
      <w:r w:rsidRPr="003C1D64">
        <w:rPr>
          <w:rFonts w:asciiTheme="minorEastAsia" w:eastAsiaTheme="minorEastAsia" w:hAnsiTheme="minorEastAsia" w:cstheme="minorBidi" w:hint="eastAsia"/>
          <w:sz w:val="28"/>
          <w:szCs w:val="28"/>
        </w:rPr>
        <w:t>含税）。</w:t>
      </w:r>
    </w:p>
    <w:p w:rsidR="00C76783" w:rsidRP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●审议程序：本次利润分配预案已经公司第七届董事会第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十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八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次会议及第七届监事会第</w:t>
      </w:r>
      <w:r w:rsid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十六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次会议审议通过，尚需提交公司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="00AE79A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年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年度股东大会审议。</w:t>
      </w:r>
    </w:p>
    <w:p w:rsidR="00221EBF" w:rsidRPr="004250E9" w:rsidRDefault="00221EBF" w:rsidP="00BF2048">
      <w:pPr>
        <w:spacing w:line="480" w:lineRule="exact"/>
        <w:ind w:firstLineChars="200" w:firstLine="562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 w:rsidRPr="004250E9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>一、利润分配方案内容</w:t>
      </w:r>
    </w:p>
    <w:p w:rsidR="00BF2048" w:rsidRPr="00BF2048" w:rsidRDefault="00BF2048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经立信会计师事务所（特殊普通合伙）审计，公司2021年度实现营业收入</w:t>
      </w:r>
      <w:r w:rsidRP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6,749,374,998.01</w:t>
      </w:r>
      <w:r w:rsidRP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元，实现净利润</w:t>
      </w:r>
      <w:r w:rsidRP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1,382,842,056.36</w:t>
      </w:r>
      <w:r w:rsidRP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元，其中归属于上市公司股东的净利润</w:t>
      </w:r>
      <w:r w:rsidRP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1,387,154,489.58</w:t>
      </w:r>
      <w:r w:rsidRP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元。根据《公司法》、《公司章程》的有关规定，本年提取法定盈余公积0元。加上滚存的未分配利润，截止2021年末，经审计可供股东分配的利润为</w:t>
      </w:r>
      <w:r w:rsidRP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5,582,436,596.53</w:t>
      </w:r>
      <w:r w:rsidRP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元。</w:t>
      </w:r>
    </w:p>
    <w:p w:rsidR="00BF2048" w:rsidRDefault="00BF2048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鉴于公司目前经营情况良好，经综合考虑投资者的合理回报和公司的长远发展，在</w:t>
      </w:r>
      <w:bookmarkStart w:id="0" w:name="_GoBack"/>
      <w:bookmarkEnd w:id="0"/>
      <w:r w:rsidRP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保证公司正常生产经营业务发展的前提下，董事会拟定如下分配预案：公司拟以2021年末总股本1200004884股为基数，</w:t>
      </w:r>
      <w:r w:rsidR="00AE79A5"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向全体股东每10股派发现金红利人民币</w:t>
      </w:r>
      <w:r w:rsidR="00AE79A5" w:rsidRPr="00AE79A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5</w:t>
      </w:r>
      <w:r w:rsidR="00AE79A5"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元（含税），</w:t>
      </w:r>
      <w:r w:rsidR="00AE79A5" w:rsidRPr="003C1D64">
        <w:rPr>
          <w:rFonts w:asciiTheme="minorEastAsia" w:eastAsiaTheme="minorEastAsia" w:hAnsiTheme="minorEastAsia" w:cstheme="minorBidi" w:hint="eastAsia"/>
          <w:sz w:val="28"/>
          <w:szCs w:val="28"/>
        </w:rPr>
        <w:t>共计派发现金红利人民币</w:t>
      </w:r>
      <w:r w:rsidR="00AE79A5" w:rsidRPr="00AE79A5">
        <w:rPr>
          <w:rFonts w:asciiTheme="minorEastAsia" w:eastAsiaTheme="minorEastAsia" w:hAnsiTheme="minorEastAsia" w:cstheme="minorBidi" w:hint="eastAsia"/>
          <w:sz w:val="28"/>
          <w:szCs w:val="28"/>
        </w:rPr>
        <w:t>600,002,442元（</w:t>
      </w:r>
      <w:r w:rsidR="00AE79A5" w:rsidRPr="003C1D64">
        <w:rPr>
          <w:rFonts w:asciiTheme="minorEastAsia" w:eastAsiaTheme="minorEastAsia" w:hAnsiTheme="minorEastAsia" w:cstheme="minorBidi" w:hint="eastAsia"/>
          <w:sz w:val="28"/>
          <w:szCs w:val="28"/>
        </w:rPr>
        <w:t>含税）。</w:t>
      </w:r>
      <w:r w:rsidR="00DA7AA1" w:rsidRPr="00DA7AA1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公司本年度不送红股，不转增。</w:t>
      </w:r>
    </w:p>
    <w:p w:rsidR="00221EBF" w:rsidRPr="004250E9" w:rsidRDefault="00221EBF" w:rsidP="00AE79A5">
      <w:pPr>
        <w:spacing w:line="480" w:lineRule="exact"/>
        <w:ind w:firstLineChars="200" w:firstLine="562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 w:rsidRPr="004250E9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 xml:space="preserve">二、公司履行的决策程序 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（一）董事会会议的召开、审议和表决情况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 xml:space="preserve"> 202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2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年4月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14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日，公司召开第七届董事会第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十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八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次会议，审议通过</w:t>
      </w:r>
      <w:r w:rsidR="004250E9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公司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《20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年度利润分配预案》。本次利润分配预案尚需提交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lastRenderedPageBreak/>
        <w:t>公司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年年度股东大会审议。</w:t>
      </w:r>
    </w:p>
    <w:p w:rsidR="00221EBF" w:rsidRDefault="00221EBF" w:rsidP="00BF2048">
      <w:pPr>
        <w:spacing w:line="480" w:lineRule="exact"/>
        <w:ind w:firstLineChars="150" w:firstLine="42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 xml:space="preserve">（二）独立董事意见 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公司独立董事认为：公司20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年度利润分配预案充分考虑了公司的经营和发展状况，兼顾对投资者的合理投资回报和公司的可持续发展需求，同意将20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年度利润分配预案提交20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 xml:space="preserve">年度股东大会审议批准。 </w:t>
      </w:r>
    </w:p>
    <w:p w:rsidR="00221EBF" w:rsidRPr="004250E9" w:rsidRDefault="00221EBF" w:rsidP="00BF2048">
      <w:pPr>
        <w:spacing w:line="480" w:lineRule="exact"/>
        <w:ind w:firstLineChars="150" w:firstLine="422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 w:rsidRPr="004250E9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 xml:space="preserve">（三）监事会意见 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20</w:t>
      </w:r>
      <w:r w:rsidR="00840EB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22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年4月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14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日，公司召开第七届监事会第</w:t>
      </w:r>
      <w:r w:rsid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十六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次会议，审议通过《20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年度利润分配预案》。公司监事一致认为：董事会提出的公司20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年度利润分配预案符合《公司法》、《证券法》和《公司章程》中对于分红的相关规定，符合公司股利分配政策，体现了公司对投资者的回报，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年度利润分配预案具备合法性、合</w:t>
      </w:r>
      <w:proofErr w:type="gramStart"/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规</w:t>
      </w:r>
      <w:proofErr w:type="gramEnd"/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性及合理性，符合公司及股东利益。</w:t>
      </w:r>
    </w:p>
    <w:p w:rsidR="00221EBF" w:rsidRPr="004250E9" w:rsidRDefault="00221EBF" w:rsidP="00BF2048">
      <w:pPr>
        <w:spacing w:line="480" w:lineRule="exact"/>
        <w:ind w:firstLineChars="200" w:firstLine="562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 w:rsidRPr="004250E9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>三、对公司的影响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 xml:space="preserve">本次利润分配方案结合了公司发展阶段、未来的资金需求等因素，不会对公司经营现金流产生重大影响，不会影响公司正常经营和长期发展。 </w:t>
      </w:r>
    </w:p>
    <w:p w:rsidR="00221EBF" w:rsidRPr="004250E9" w:rsidRDefault="00221EBF" w:rsidP="00BF2048">
      <w:pPr>
        <w:spacing w:line="480" w:lineRule="exact"/>
        <w:ind w:firstLineChars="200" w:firstLine="562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 w:rsidRPr="004250E9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 xml:space="preserve">四、风险提示 </w:t>
      </w:r>
    </w:p>
    <w:p w:rsidR="00C76783" w:rsidRP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本次利润分配预案尚需提交公司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 xml:space="preserve">年度股东大会审议通过后方可实施，敬请广大投资者注意投资风险。 </w:t>
      </w:r>
    </w:p>
    <w:p w:rsidR="00A77DE5" w:rsidRPr="00B073A8" w:rsidRDefault="00A77DE5" w:rsidP="00BF2048">
      <w:pPr>
        <w:widowControl/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特此公告。</w:t>
      </w:r>
    </w:p>
    <w:p w:rsidR="00981BB2" w:rsidRPr="00B073A8" w:rsidRDefault="00981BB2" w:rsidP="00BF2048">
      <w:pPr>
        <w:widowControl/>
        <w:spacing w:line="480" w:lineRule="exact"/>
        <w:ind w:firstLineChars="200" w:firstLine="560"/>
        <w:jc w:val="right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</w:p>
    <w:p w:rsidR="00981BB2" w:rsidRPr="00B073A8" w:rsidRDefault="00981BB2" w:rsidP="00BF2048">
      <w:pPr>
        <w:widowControl/>
        <w:spacing w:line="480" w:lineRule="exact"/>
        <w:ind w:firstLineChars="200" w:firstLine="560"/>
        <w:jc w:val="right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</w:p>
    <w:p w:rsidR="00A77DE5" w:rsidRPr="00B073A8" w:rsidRDefault="00A215AB" w:rsidP="00BF2048">
      <w:pPr>
        <w:widowControl/>
        <w:spacing w:line="480" w:lineRule="exact"/>
        <w:ind w:firstLineChars="200" w:firstLine="560"/>
        <w:jc w:val="right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安徽恒源煤电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股份有限公司董事会</w:t>
      </w:r>
    </w:p>
    <w:p w:rsidR="002E0775" w:rsidRDefault="00BE0598" w:rsidP="00BF2048">
      <w:pPr>
        <w:widowControl/>
        <w:spacing w:line="480" w:lineRule="exact"/>
        <w:ind w:right="560" w:firstLineChars="200" w:firstLine="560"/>
        <w:jc w:val="center"/>
      </w:pPr>
      <w:r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A215AB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2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年</w:t>
      </w:r>
      <w:r w:rsidR="00C76783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4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月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15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日</w:t>
      </w:r>
    </w:p>
    <w:sectPr w:rsidR="002E0775" w:rsidSect="002E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AD" w:rsidRDefault="00BC7CAD" w:rsidP="00A215AB">
      <w:r>
        <w:separator/>
      </w:r>
    </w:p>
  </w:endnote>
  <w:endnote w:type="continuationSeparator" w:id="0">
    <w:p w:rsidR="00BC7CAD" w:rsidRDefault="00BC7CAD" w:rsidP="00A2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AD" w:rsidRDefault="00BC7CAD" w:rsidP="00A215AB">
      <w:r>
        <w:separator/>
      </w:r>
    </w:p>
  </w:footnote>
  <w:footnote w:type="continuationSeparator" w:id="0">
    <w:p w:rsidR="00BC7CAD" w:rsidRDefault="00BC7CAD" w:rsidP="00A2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DE5"/>
    <w:rsid w:val="00002EF1"/>
    <w:rsid w:val="000056CF"/>
    <w:rsid w:val="00020807"/>
    <w:rsid w:val="00025569"/>
    <w:rsid w:val="000255D6"/>
    <w:rsid w:val="00062BF3"/>
    <w:rsid w:val="000849A2"/>
    <w:rsid w:val="0009441C"/>
    <w:rsid w:val="0009708D"/>
    <w:rsid w:val="000A1698"/>
    <w:rsid w:val="000A4A47"/>
    <w:rsid w:val="000A53B5"/>
    <w:rsid w:val="000A71C5"/>
    <w:rsid w:val="000B0109"/>
    <w:rsid w:val="000D2F74"/>
    <w:rsid w:val="000D7C31"/>
    <w:rsid w:val="000E1F95"/>
    <w:rsid w:val="000E3240"/>
    <w:rsid w:val="00100219"/>
    <w:rsid w:val="00107BA3"/>
    <w:rsid w:val="00110036"/>
    <w:rsid w:val="00114350"/>
    <w:rsid w:val="001249D2"/>
    <w:rsid w:val="00125345"/>
    <w:rsid w:val="00131545"/>
    <w:rsid w:val="001440C1"/>
    <w:rsid w:val="001472BD"/>
    <w:rsid w:val="00152838"/>
    <w:rsid w:val="00156781"/>
    <w:rsid w:val="001649C5"/>
    <w:rsid w:val="00170E00"/>
    <w:rsid w:val="00171442"/>
    <w:rsid w:val="0017492C"/>
    <w:rsid w:val="00184D23"/>
    <w:rsid w:val="001922F6"/>
    <w:rsid w:val="00195DE9"/>
    <w:rsid w:val="0019644D"/>
    <w:rsid w:val="001974B8"/>
    <w:rsid w:val="001A641F"/>
    <w:rsid w:val="001C2986"/>
    <w:rsid w:val="001C4BD1"/>
    <w:rsid w:val="001C5034"/>
    <w:rsid w:val="001C5C2E"/>
    <w:rsid w:val="001C5E9D"/>
    <w:rsid w:val="001C7EC4"/>
    <w:rsid w:val="001D68DF"/>
    <w:rsid w:val="001E70EF"/>
    <w:rsid w:val="001F11B3"/>
    <w:rsid w:val="001F4A05"/>
    <w:rsid w:val="00204D76"/>
    <w:rsid w:val="00207609"/>
    <w:rsid w:val="0021326B"/>
    <w:rsid w:val="00221EBF"/>
    <w:rsid w:val="0022610E"/>
    <w:rsid w:val="00227364"/>
    <w:rsid w:val="00230DE3"/>
    <w:rsid w:val="0023319E"/>
    <w:rsid w:val="002334AF"/>
    <w:rsid w:val="00240BAE"/>
    <w:rsid w:val="00254528"/>
    <w:rsid w:val="0025754F"/>
    <w:rsid w:val="00262F0D"/>
    <w:rsid w:val="002663CC"/>
    <w:rsid w:val="002729AB"/>
    <w:rsid w:val="00282447"/>
    <w:rsid w:val="002871E9"/>
    <w:rsid w:val="002922AD"/>
    <w:rsid w:val="00296F9E"/>
    <w:rsid w:val="002B3E5E"/>
    <w:rsid w:val="002B7306"/>
    <w:rsid w:val="002C0923"/>
    <w:rsid w:val="002E0775"/>
    <w:rsid w:val="002F5EDC"/>
    <w:rsid w:val="003032CE"/>
    <w:rsid w:val="00304D7B"/>
    <w:rsid w:val="0031003E"/>
    <w:rsid w:val="00310F29"/>
    <w:rsid w:val="003123BE"/>
    <w:rsid w:val="00315099"/>
    <w:rsid w:val="0031737B"/>
    <w:rsid w:val="003306B4"/>
    <w:rsid w:val="003312AB"/>
    <w:rsid w:val="003314D2"/>
    <w:rsid w:val="00337D38"/>
    <w:rsid w:val="00341CAB"/>
    <w:rsid w:val="0035184E"/>
    <w:rsid w:val="00360EC7"/>
    <w:rsid w:val="00370AD0"/>
    <w:rsid w:val="00376A42"/>
    <w:rsid w:val="00377236"/>
    <w:rsid w:val="003A026F"/>
    <w:rsid w:val="003A4F05"/>
    <w:rsid w:val="003A58CC"/>
    <w:rsid w:val="003B01F1"/>
    <w:rsid w:val="003D1B06"/>
    <w:rsid w:val="003D40FB"/>
    <w:rsid w:val="003D5B08"/>
    <w:rsid w:val="003E43B1"/>
    <w:rsid w:val="003F3E65"/>
    <w:rsid w:val="003F4DC7"/>
    <w:rsid w:val="003F5F6C"/>
    <w:rsid w:val="00404F25"/>
    <w:rsid w:val="00407580"/>
    <w:rsid w:val="00417EFE"/>
    <w:rsid w:val="0042007B"/>
    <w:rsid w:val="004250E9"/>
    <w:rsid w:val="0042547B"/>
    <w:rsid w:val="004376A5"/>
    <w:rsid w:val="004427C2"/>
    <w:rsid w:val="004515A8"/>
    <w:rsid w:val="00454B33"/>
    <w:rsid w:val="00461A03"/>
    <w:rsid w:val="0046472C"/>
    <w:rsid w:val="00465295"/>
    <w:rsid w:val="00484DEA"/>
    <w:rsid w:val="004976DF"/>
    <w:rsid w:val="004C7560"/>
    <w:rsid w:val="004D02D8"/>
    <w:rsid w:val="004D7C9E"/>
    <w:rsid w:val="004E203A"/>
    <w:rsid w:val="004E35A6"/>
    <w:rsid w:val="00503E4F"/>
    <w:rsid w:val="005052F3"/>
    <w:rsid w:val="00507F9F"/>
    <w:rsid w:val="00515E8D"/>
    <w:rsid w:val="005208F6"/>
    <w:rsid w:val="0052372A"/>
    <w:rsid w:val="00523E7E"/>
    <w:rsid w:val="00542F5D"/>
    <w:rsid w:val="0055046D"/>
    <w:rsid w:val="00573607"/>
    <w:rsid w:val="005767E8"/>
    <w:rsid w:val="005779BC"/>
    <w:rsid w:val="00585970"/>
    <w:rsid w:val="00592232"/>
    <w:rsid w:val="00592918"/>
    <w:rsid w:val="005963B6"/>
    <w:rsid w:val="005A7938"/>
    <w:rsid w:val="005B014C"/>
    <w:rsid w:val="005B1CB4"/>
    <w:rsid w:val="005B4932"/>
    <w:rsid w:val="005C2C22"/>
    <w:rsid w:val="005D6BCA"/>
    <w:rsid w:val="005E75CB"/>
    <w:rsid w:val="005F1D9C"/>
    <w:rsid w:val="005F25BA"/>
    <w:rsid w:val="00601A19"/>
    <w:rsid w:val="00607D0B"/>
    <w:rsid w:val="00611FBA"/>
    <w:rsid w:val="00612E18"/>
    <w:rsid w:val="00612FA2"/>
    <w:rsid w:val="00613924"/>
    <w:rsid w:val="00621721"/>
    <w:rsid w:val="00621A65"/>
    <w:rsid w:val="00631D26"/>
    <w:rsid w:val="006377C0"/>
    <w:rsid w:val="006427FA"/>
    <w:rsid w:val="006508EE"/>
    <w:rsid w:val="006537EE"/>
    <w:rsid w:val="006665EA"/>
    <w:rsid w:val="00676678"/>
    <w:rsid w:val="00682509"/>
    <w:rsid w:val="00684E6D"/>
    <w:rsid w:val="00686127"/>
    <w:rsid w:val="00696095"/>
    <w:rsid w:val="006B064A"/>
    <w:rsid w:val="006E6238"/>
    <w:rsid w:val="006E6B0D"/>
    <w:rsid w:val="006F1FA6"/>
    <w:rsid w:val="006F2F55"/>
    <w:rsid w:val="007007DE"/>
    <w:rsid w:val="00702CFF"/>
    <w:rsid w:val="007061E6"/>
    <w:rsid w:val="00716B4B"/>
    <w:rsid w:val="00717969"/>
    <w:rsid w:val="007206FC"/>
    <w:rsid w:val="00742E88"/>
    <w:rsid w:val="007531BF"/>
    <w:rsid w:val="00753CFF"/>
    <w:rsid w:val="007623AD"/>
    <w:rsid w:val="00770BE8"/>
    <w:rsid w:val="007769B3"/>
    <w:rsid w:val="00783310"/>
    <w:rsid w:val="00784AB9"/>
    <w:rsid w:val="00784B32"/>
    <w:rsid w:val="00791E2E"/>
    <w:rsid w:val="007A704E"/>
    <w:rsid w:val="007B1C1E"/>
    <w:rsid w:val="007B7584"/>
    <w:rsid w:val="007D50B5"/>
    <w:rsid w:val="007E3B60"/>
    <w:rsid w:val="007E4E87"/>
    <w:rsid w:val="00800CB2"/>
    <w:rsid w:val="00807942"/>
    <w:rsid w:val="0082569A"/>
    <w:rsid w:val="00833D27"/>
    <w:rsid w:val="00840EBC"/>
    <w:rsid w:val="008440EA"/>
    <w:rsid w:val="00846F69"/>
    <w:rsid w:val="00847CD6"/>
    <w:rsid w:val="00850C88"/>
    <w:rsid w:val="00851B6E"/>
    <w:rsid w:val="00855136"/>
    <w:rsid w:val="00857265"/>
    <w:rsid w:val="00871F8D"/>
    <w:rsid w:val="0088390E"/>
    <w:rsid w:val="00887026"/>
    <w:rsid w:val="008906E1"/>
    <w:rsid w:val="008A4318"/>
    <w:rsid w:val="008B67BB"/>
    <w:rsid w:val="008C0F67"/>
    <w:rsid w:val="008D4C5F"/>
    <w:rsid w:val="00900846"/>
    <w:rsid w:val="00903C05"/>
    <w:rsid w:val="00904899"/>
    <w:rsid w:val="009074EF"/>
    <w:rsid w:val="00926E9E"/>
    <w:rsid w:val="00927B69"/>
    <w:rsid w:val="00927EEB"/>
    <w:rsid w:val="00930F23"/>
    <w:rsid w:val="00935FF5"/>
    <w:rsid w:val="0095447A"/>
    <w:rsid w:val="00956A40"/>
    <w:rsid w:val="0095764D"/>
    <w:rsid w:val="00957D58"/>
    <w:rsid w:val="009639C4"/>
    <w:rsid w:val="00964847"/>
    <w:rsid w:val="00970114"/>
    <w:rsid w:val="0097110E"/>
    <w:rsid w:val="00977928"/>
    <w:rsid w:val="00980F31"/>
    <w:rsid w:val="00981BB2"/>
    <w:rsid w:val="00985D66"/>
    <w:rsid w:val="00990E28"/>
    <w:rsid w:val="00995DCE"/>
    <w:rsid w:val="00997071"/>
    <w:rsid w:val="00997D13"/>
    <w:rsid w:val="009A4FC2"/>
    <w:rsid w:val="009C0CD3"/>
    <w:rsid w:val="009C2C92"/>
    <w:rsid w:val="009C4521"/>
    <w:rsid w:val="009C7F13"/>
    <w:rsid w:val="009D7A03"/>
    <w:rsid w:val="009E2949"/>
    <w:rsid w:val="009F2C09"/>
    <w:rsid w:val="009F5D34"/>
    <w:rsid w:val="009F63E3"/>
    <w:rsid w:val="00A005F9"/>
    <w:rsid w:val="00A00814"/>
    <w:rsid w:val="00A10DBB"/>
    <w:rsid w:val="00A14710"/>
    <w:rsid w:val="00A16362"/>
    <w:rsid w:val="00A215AB"/>
    <w:rsid w:val="00A22D69"/>
    <w:rsid w:val="00A30894"/>
    <w:rsid w:val="00A33D30"/>
    <w:rsid w:val="00A47A34"/>
    <w:rsid w:val="00A5604C"/>
    <w:rsid w:val="00A601AC"/>
    <w:rsid w:val="00A65C4C"/>
    <w:rsid w:val="00A75699"/>
    <w:rsid w:val="00A77DE5"/>
    <w:rsid w:val="00A8501D"/>
    <w:rsid w:val="00A93E6C"/>
    <w:rsid w:val="00A9708A"/>
    <w:rsid w:val="00AA4228"/>
    <w:rsid w:val="00AA49FF"/>
    <w:rsid w:val="00AA7784"/>
    <w:rsid w:val="00AC1AD3"/>
    <w:rsid w:val="00AC7348"/>
    <w:rsid w:val="00AD3397"/>
    <w:rsid w:val="00AE1CC0"/>
    <w:rsid w:val="00AE2A54"/>
    <w:rsid w:val="00AE48C4"/>
    <w:rsid w:val="00AE79A5"/>
    <w:rsid w:val="00AF7757"/>
    <w:rsid w:val="00B04BE2"/>
    <w:rsid w:val="00B073A8"/>
    <w:rsid w:val="00B07A3E"/>
    <w:rsid w:val="00B107C1"/>
    <w:rsid w:val="00B14C54"/>
    <w:rsid w:val="00B23B53"/>
    <w:rsid w:val="00B26D4B"/>
    <w:rsid w:val="00B3070B"/>
    <w:rsid w:val="00B36B13"/>
    <w:rsid w:val="00B45E70"/>
    <w:rsid w:val="00B5734F"/>
    <w:rsid w:val="00B5759D"/>
    <w:rsid w:val="00B600DE"/>
    <w:rsid w:val="00B65AA4"/>
    <w:rsid w:val="00B737E6"/>
    <w:rsid w:val="00B771AA"/>
    <w:rsid w:val="00B83210"/>
    <w:rsid w:val="00B9112F"/>
    <w:rsid w:val="00B94FBB"/>
    <w:rsid w:val="00BA1F4F"/>
    <w:rsid w:val="00BA6A27"/>
    <w:rsid w:val="00BB1B67"/>
    <w:rsid w:val="00BC3769"/>
    <w:rsid w:val="00BC7CAD"/>
    <w:rsid w:val="00BD75A1"/>
    <w:rsid w:val="00BE0598"/>
    <w:rsid w:val="00BE0AFC"/>
    <w:rsid w:val="00BE25A6"/>
    <w:rsid w:val="00BE2F58"/>
    <w:rsid w:val="00BF2048"/>
    <w:rsid w:val="00C23BEE"/>
    <w:rsid w:val="00C24C29"/>
    <w:rsid w:val="00C25C80"/>
    <w:rsid w:val="00C3507D"/>
    <w:rsid w:val="00C36D85"/>
    <w:rsid w:val="00C76783"/>
    <w:rsid w:val="00C77441"/>
    <w:rsid w:val="00C846A0"/>
    <w:rsid w:val="00C84B0D"/>
    <w:rsid w:val="00C93EE5"/>
    <w:rsid w:val="00CA7326"/>
    <w:rsid w:val="00CB6309"/>
    <w:rsid w:val="00CC3194"/>
    <w:rsid w:val="00CC3AD4"/>
    <w:rsid w:val="00CD6CC6"/>
    <w:rsid w:val="00CE19E9"/>
    <w:rsid w:val="00CE4619"/>
    <w:rsid w:val="00CE666D"/>
    <w:rsid w:val="00CF32D5"/>
    <w:rsid w:val="00CF4D8A"/>
    <w:rsid w:val="00D10814"/>
    <w:rsid w:val="00D10F6E"/>
    <w:rsid w:val="00D1537C"/>
    <w:rsid w:val="00D22D1E"/>
    <w:rsid w:val="00D264C2"/>
    <w:rsid w:val="00D3058C"/>
    <w:rsid w:val="00D357E2"/>
    <w:rsid w:val="00D37349"/>
    <w:rsid w:val="00D45B30"/>
    <w:rsid w:val="00D547DF"/>
    <w:rsid w:val="00D614CF"/>
    <w:rsid w:val="00D701E1"/>
    <w:rsid w:val="00D72A4C"/>
    <w:rsid w:val="00D75B98"/>
    <w:rsid w:val="00D80045"/>
    <w:rsid w:val="00DA1EEA"/>
    <w:rsid w:val="00DA72A3"/>
    <w:rsid w:val="00DA7AA1"/>
    <w:rsid w:val="00DC5BD0"/>
    <w:rsid w:val="00DD465D"/>
    <w:rsid w:val="00DE0268"/>
    <w:rsid w:val="00DE2CB2"/>
    <w:rsid w:val="00DF2F2D"/>
    <w:rsid w:val="00DF4377"/>
    <w:rsid w:val="00E17B48"/>
    <w:rsid w:val="00E2086F"/>
    <w:rsid w:val="00E249E3"/>
    <w:rsid w:val="00E42A91"/>
    <w:rsid w:val="00E44ACF"/>
    <w:rsid w:val="00E457F3"/>
    <w:rsid w:val="00E51C2D"/>
    <w:rsid w:val="00E57CE3"/>
    <w:rsid w:val="00E82061"/>
    <w:rsid w:val="00E82A4E"/>
    <w:rsid w:val="00E91A9C"/>
    <w:rsid w:val="00E93D0D"/>
    <w:rsid w:val="00E97D1A"/>
    <w:rsid w:val="00EA57F9"/>
    <w:rsid w:val="00EA5B0A"/>
    <w:rsid w:val="00EA6843"/>
    <w:rsid w:val="00EC199E"/>
    <w:rsid w:val="00EC31B7"/>
    <w:rsid w:val="00EC33E9"/>
    <w:rsid w:val="00ED19B4"/>
    <w:rsid w:val="00EE5901"/>
    <w:rsid w:val="00EF58E2"/>
    <w:rsid w:val="00F03EF4"/>
    <w:rsid w:val="00F07AC7"/>
    <w:rsid w:val="00F07F63"/>
    <w:rsid w:val="00F10F81"/>
    <w:rsid w:val="00F17C5A"/>
    <w:rsid w:val="00F311CB"/>
    <w:rsid w:val="00F50973"/>
    <w:rsid w:val="00F52A64"/>
    <w:rsid w:val="00F55141"/>
    <w:rsid w:val="00F5541C"/>
    <w:rsid w:val="00F55572"/>
    <w:rsid w:val="00F66CCA"/>
    <w:rsid w:val="00F90887"/>
    <w:rsid w:val="00F9115F"/>
    <w:rsid w:val="00FA0EB6"/>
    <w:rsid w:val="00FA6284"/>
    <w:rsid w:val="00FB05E9"/>
    <w:rsid w:val="00FB4FD6"/>
    <w:rsid w:val="00FB7F06"/>
    <w:rsid w:val="00FC3EEF"/>
    <w:rsid w:val="00FC5194"/>
    <w:rsid w:val="00FF0F71"/>
    <w:rsid w:val="00FF216C"/>
    <w:rsid w:val="00FF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5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5AB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A215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周钰</dc:creator>
  <cp:lastModifiedBy>Windows 用户</cp:lastModifiedBy>
  <cp:revision>27</cp:revision>
  <dcterms:created xsi:type="dcterms:W3CDTF">2021-01-04T09:32:00Z</dcterms:created>
  <dcterms:modified xsi:type="dcterms:W3CDTF">2022-04-13T11:34:00Z</dcterms:modified>
</cp:coreProperties>
</file>